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0AD6DE3C"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F87725">
        <w:rPr>
          <w:bCs/>
          <w:noProof w:val="0"/>
          <w:sz w:val="24"/>
          <w:szCs w:val="24"/>
        </w:rPr>
        <w:t>6</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3A647C">
        <w:rPr>
          <w:bCs/>
          <w:noProof w:val="0"/>
          <w:sz w:val="24"/>
          <w:szCs w:val="24"/>
        </w:rPr>
        <w:t>21</w:t>
      </w:r>
      <w:r w:rsidR="003A647C">
        <w:rPr>
          <w:bCs/>
          <w:noProof w:val="0"/>
          <w:sz w:val="24"/>
          <w:szCs w:val="24"/>
        </w:rPr>
        <w:t>10444</w:t>
      </w:r>
    </w:p>
    <w:p w14:paraId="11776FA6" w14:textId="1ACCCA46"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F87725">
        <w:rPr>
          <w:rFonts w:eastAsia="SimSun"/>
          <w:bCs/>
          <w:sz w:val="24"/>
          <w:szCs w:val="24"/>
          <w:lang w:eastAsia="zh-CN"/>
        </w:rPr>
        <w:t>01</w:t>
      </w:r>
      <w:r w:rsidR="006E1057" w:rsidRPr="006E1057">
        <w:rPr>
          <w:rFonts w:eastAsia="SimSun"/>
          <w:bCs/>
          <w:sz w:val="24"/>
          <w:szCs w:val="24"/>
          <w:lang w:eastAsia="zh-CN"/>
        </w:rPr>
        <w:t xml:space="preserve"> – </w:t>
      </w:r>
      <w:r w:rsidR="00F87725">
        <w:rPr>
          <w:rFonts w:eastAsia="SimSun"/>
          <w:bCs/>
          <w:sz w:val="24"/>
          <w:szCs w:val="24"/>
          <w:lang w:eastAsia="zh-CN"/>
        </w:rPr>
        <w:t>1</w:t>
      </w:r>
      <w:r w:rsidR="00840C27">
        <w:rPr>
          <w:rFonts w:eastAsia="SimSun"/>
          <w:bCs/>
          <w:sz w:val="24"/>
          <w:szCs w:val="24"/>
          <w:lang w:eastAsia="zh-CN"/>
        </w:rPr>
        <w:t>2</w:t>
      </w:r>
      <w:r w:rsidR="006E1057" w:rsidRPr="006E1057">
        <w:rPr>
          <w:rFonts w:eastAsia="SimSun"/>
          <w:bCs/>
          <w:sz w:val="24"/>
          <w:szCs w:val="24"/>
          <w:lang w:eastAsia="zh-CN"/>
        </w:rPr>
        <w:t xml:space="preserve"> </w:t>
      </w:r>
      <w:r w:rsidR="00F87725">
        <w:rPr>
          <w:rFonts w:eastAsia="SimSun"/>
          <w:bCs/>
          <w:sz w:val="24"/>
          <w:szCs w:val="24"/>
          <w:lang w:eastAsia="zh-CN"/>
        </w:rPr>
        <w:t>November</w:t>
      </w:r>
      <w:r w:rsidR="006E1057" w:rsidRPr="006E1057">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218B584"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169BA">
        <w:rPr>
          <w:rFonts w:cs="Arial"/>
          <w:b/>
          <w:bCs/>
          <w:sz w:val="24"/>
          <w:lang w:eastAsia="ja-JP"/>
        </w:rPr>
        <w:t>8.5.4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C0F50B4"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169BA">
        <w:rPr>
          <w:rFonts w:ascii="Arial" w:hAnsi="Arial" w:cs="Arial"/>
          <w:b/>
          <w:bCs/>
          <w:sz w:val="24"/>
        </w:rPr>
        <w:t xml:space="preserve">An </w:t>
      </w:r>
      <w:r w:rsidR="003A647C">
        <w:rPr>
          <w:rFonts w:ascii="Arial" w:hAnsi="Arial" w:cs="Arial"/>
          <w:b/>
          <w:bCs/>
          <w:sz w:val="24"/>
        </w:rPr>
        <w:t>O</w:t>
      </w:r>
      <w:r w:rsidR="003A647C">
        <w:rPr>
          <w:rFonts w:ascii="Arial" w:hAnsi="Arial" w:cs="Arial"/>
          <w:b/>
          <w:bCs/>
          <w:sz w:val="24"/>
        </w:rPr>
        <w:t xml:space="preserve">verview </w:t>
      </w:r>
      <w:r w:rsidR="001169BA">
        <w:rPr>
          <w:rFonts w:ascii="Arial" w:hAnsi="Arial" w:cs="Arial"/>
          <w:b/>
          <w:bCs/>
          <w:sz w:val="24"/>
        </w:rPr>
        <w:t xml:space="preserve">of Survival Time </w:t>
      </w:r>
      <w:r w:rsidR="003A647C">
        <w:rPr>
          <w:rFonts w:ascii="Arial" w:hAnsi="Arial" w:cs="Arial"/>
          <w:b/>
          <w:bCs/>
          <w:sz w:val="24"/>
        </w:rPr>
        <w:t>Enhancements</w:t>
      </w:r>
    </w:p>
    <w:p w14:paraId="1F147C23" w14:textId="20F5771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bookmarkStart w:id="0" w:name="_Hlk59334320"/>
      <w:proofErr w:type="spellStart"/>
      <w:r w:rsidR="001169BA" w:rsidRPr="00331CD0">
        <w:rPr>
          <w:rFonts w:ascii="Arial" w:hAnsi="Arial" w:cs="Arial"/>
          <w:b/>
          <w:bCs/>
          <w:sz w:val="24"/>
          <w:szCs w:val="24"/>
          <w:lang w:val="en-US"/>
        </w:rPr>
        <w:t>NR_IIOT_URLLC_enh</w:t>
      </w:r>
      <w:bookmarkEnd w:id="0"/>
      <w:proofErr w:type="spellEnd"/>
      <w:r w:rsidR="001169BA">
        <w:rPr>
          <w:rFonts w:ascii="Arial" w:hAnsi="Arial" w:cs="Arial"/>
          <w:b/>
          <w:bCs/>
          <w:sz w:val="24"/>
          <w:szCs w:val="24"/>
          <w:lang w:val="en-US"/>
        </w:rPr>
        <w:t xml:space="preserve"> </w:t>
      </w:r>
      <w:r w:rsidR="001169BA">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0B7D8CF" w14:textId="5DC378C5" w:rsidR="004760B6" w:rsidRDefault="004760B6" w:rsidP="004760B6">
      <w:r>
        <w:t>During RAN2 #115e, we have reached the following agreements:</w:t>
      </w:r>
    </w:p>
    <w:p w14:paraId="580561C0" w14:textId="77777777" w:rsidR="004760B6" w:rsidRDefault="004760B6" w:rsidP="004760B6">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6183F9F6" w14:textId="77777777" w:rsidR="004760B6" w:rsidRDefault="004760B6" w:rsidP="004760B6">
      <w:pPr>
        <w:pStyle w:val="Doc-text2"/>
        <w:numPr>
          <w:ilvl w:val="0"/>
          <w:numId w:val="8"/>
        </w:numPr>
        <w:pBdr>
          <w:top w:val="single" w:sz="4" w:space="1" w:color="auto"/>
          <w:left w:val="single" w:sz="4" w:space="4" w:color="auto"/>
          <w:bottom w:val="single" w:sz="4" w:space="1" w:color="auto"/>
          <w:right w:val="single" w:sz="4" w:space="4" w:color="auto"/>
        </w:pBdr>
        <w:overflowPunct/>
        <w:autoSpaceDE/>
        <w:adjustRightInd/>
      </w:pPr>
      <w:r>
        <w:t xml:space="preserve">RAN2 does not assume that physical HARQ-NACK messages are always available, </w:t>
      </w:r>
      <w:proofErr w:type="gramStart"/>
      <w:r>
        <w:t>i.e.</w:t>
      </w:r>
      <w:proofErr w:type="gramEnd"/>
      <w:r>
        <w:t xml:space="preserve"> RAN2 will not mandate explicit HARQ-NACK feedback</w:t>
      </w:r>
    </w:p>
    <w:p w14:paraId="1F192BD5" w14:textId="77777777" w:rsidR="004760B6" w:rsidRDefault="004760B6" w:rsidP="004760B6">
      <w:pPr>
        <w:pStyle w:val="Doc-text2"/>
        <w:numPr>
          <w:ilvl w:val="0"/>
          <w:numId w:val="8"/>
        </w:numPr>
        <w:pBdr>
          <w:top w:val="single" w:sz="4" w:space="1" w:color="auto"/>
          <w:left w:val="single" w:sz="4" w:space="4" w:color="auto"/>
          <w:bottom w:val="single" w:sz="4" w:space="1" w:color="auto"/>
          <w:right w:val="single" w:sz="4" w:space="4" w:color="auto"/>
        </w:pBdr>
        <w:overflowPunct/>
        <w:autoSpaceDE/>
        <w:adjustRightInd/>
      </w:pPr>
      <w:r>
        <w:t xml:space="preserve">Given the application message size range under study, RAN2 will not optimize the ST design based on case of segmentation of message into multiple </w:t>
      </w:r>
      <w:proofErr w:type="spellStart"/>
      <w:r>
        <w:t>TBs.</w:t>
      </w:r>
      <w:proofErr w:type="spellEnd"/>
      <w:r>
        <w:t xml:space="preserve"> (This does not preclude the use of RLC segmentation; instead, it rules out optimizations for the case with RLC segmentation) </w:t>
      </w:r>
    </w:p>
    <w:p w14:paraId="23B35F93" w14:textId="77777777" w:rsidR="004760B6" w:rsidRDefault="004760B6" w:rsidP="004760B6">
      <w:pPr>
        <w:pStyle w:val="Doc-text2"/>
        <w:numPr>
          <w:ilvl w:val="0"/>
          <w:numId w:val="8"/>
        </w:numPr>
        <w:pBdr>
          <w:top w:val="single" w:sz="4" w:space="1" w:color="auto"/>
          <w:left w:val="single" w:sz="4" w:space="4" w:color="auto"/>
          <w:bottom w:val="single" w:sz="4" w:space="1" w:color="auto"/>
          <w:right w:val="single" w:sz="4" w:space="4" w:color="auto"/>
        </w:pBdr>
        <w:overflowPunct/>
        <w:autoSpaceDE/>
        <w:adjustRightInd/>
      </w:pPr>
      <w:r>
        <w:t xml:space="preserve">Following entry into the Survival Time state, PDCP duplication for ST configuration is activated.  The </w:t>
      </w:r>
      <w:proofErr w:type="spellStart"/>
      <w:r>
        <w:t>gNB</w:t>
      </w:r>
      <w:proofErr w:type="spellEnd"/>
      <w:r>
        <w:t xml:space="preserve"> pre-configures which RLC entities can be activated for duplication when entering ST state.  FFS the number of supported RLC entities.  </w:t>
      </w:r>
    </w:p>
    <w:p w14:paraId="33665209" w14:textId="77777777" w:rsidR="004760B6" w:rsidRDefault="004760B6" w:rsidP="004760B6">
      <w:pPr>
        <w:pStyle w:val="Doc-text2"/>
        <w:numPr>
          <w:ilvl w:val="0"/>
          <w:numId w:val="8"/>
        </w:numPr>
        <w:pBdr>
          <w:top w:val="single" w:sz="4" w:space="1" w:color="auto"/>
          <w:left w:val="single" w:sz="4" w:space="4" w:color="auto"/>
          <w:bottom w:val="single" w:sz="4" w:space="1" w:color="auto"/>
          <w:right w:val="single" w:sz="4" w:space="4" w:color="auto"/>
        </w:pBdr>
        <w:overflowPunct/>
        <w:autoSpaceDE/>
        <w:adjustRightInd/>
      </w:pPr>
      <w:r>
        <w:t xml:space="preserve">RAN2 will at least continue working and discussing the HARQ NACK solution.  Details are FFS.  </w:t>
      </w:r>
    </w:p>
    <w:p w14:paraId="7765EF9E" w14:textId="77777777" w:rsidR="004760B6" w:rsidRDefault="004760B6" w:rsidP="004760B6">
      <w:pPr>
        <w:pStyle w:val="Doc-text2"/>
      </w:pPr>
    </w:p>
    <w:p w14:paraId="536FD67D" w14:textId="0C9DAFFF" w:rsidR="004760B6" w:rsidRDefault="004F18AA" w:rsidP="00785518">
      <w:pPr>
        <w:jc w:val="both"/>
      </w:pPr>
      <w:r>
        <w:t>Taking given agreements into account RAN2 should address</w:t>
      </w:r>
      <w:r w:rsidR="000C29BD">
        <w:t xml:space="preserve"> at least</w:t>
      </w:r>
      <w:r>
        <w:t xml:space="preserve"> following issues to finalize survival time RAN enhancement discussions for Rel-17:</w:t>
      </w:r>
    </w:p>
    <w:p w14:paraId="4A3E88E4" w14:textId="4C70592E" w:rsidR="0039719D" w:rsidRDefault="0039719D" w:rsidP="0039719D">
      <w:pPr>
        <w:pStyle w:val="ListParagraph"/>
        <w:numPr>
          <w:ilvl w:val="0"/>
          <w:numId w:val="9"/>
        </w:numPr>
      </w:pPr>
      <w:r>
        <w:t xml:space="preserve">MAC behaviour </w:t>
      </w:r>
      <w:r w:rsidR="006502E3">
        <w:t>of</w:t>
      </w:r>
      <w:r>
        <w:t xml:space="preserve"> identification </w:t>
      </w:r>
      <w:r w:rsidR="006502E3">
        <w:t xml:space="preserve">of </w:t>
      </w:r>
      <w:r>
        <w:t xml:space="preserve">retransmission </w:t>
      </w:r>
      <w:proofErr w:type="gramStart"/>
      <w:r>
        <w:t>grant</w:t>
      </w:r>
      <w:proofErr w:type="gramEnd"/>
      <w:r>
        <w:t xml:space="preserve"> </w:t>
      </w:r>
      <w:r w:rsidR="006502E3">
        <w:t xml:space="preserve">that </w:t>
      </w:r>
      <w:r>
        <w:t>trigger</w:t>
      </w:r>
      <w:r w:rsidR="006502E3">
        <w:t>s</w:t>
      </w:r>
      <w:r>
        <w:t xml:space="preserve"> survival time</w:t>
      </w:r>
      <w:r w:rsidR="006502E3">
        <w:t xml:space="preserve"> state for a DRB</w:t>
      </w:r>
      <w:r>
        <w:t>.</w:t>
      </w:r>
    </w:p>
    <w:p w14:paraId="50846544" w14:textId="444B3C63" w:rsidR="006502E3" w:rsidRDefault="006502E3" w:rsidP="0039719D">
      <w:pPr>
        <w:pStyle w:val="ListParagraph"/>
        <w:numPr>
          <w:ilvl w:val="0"/>
          <w:numId w:val="9"/>
        </w:numPr>
      </w:pPr>
      <w:r>
        <w:t>How the RLC entities</w:t>
      </w:r>
      <w:r w:rsidR="00D444E3">
        <w:t xml:space="preserve"> </w:t>
      </w:r>
      <w:r>
        <w:t>that should be activated upon survival time state can be configured.</w:t>
      </w:r>
    </w:p>
    <w:p w14:paraId="0576B975" w14:textId="6B6B2BC9" w:rsidR="0039719D" w:rsidRDefault="006502E3" w:rsidP="0039719D">
      <w:pPr>
        <w:pStyle w:val="ListParagraph"/>
        <w:numPr>
          <w:ilvl w:val="0"/>
          <w:numId w:val="9"/>
        </w:numPr>
      </w:pPr>
      <w:r>
        <w:t>Clarification of PDCP behaviour when PDCP duplication is configured in Dual-Connectivity and is already activated before survival time state triggering.</w:t>
      </w:r>
    </w:p>
    <w:p w14:paraId="1ADA770F" w14:textId="670772E0" w:rsidR="0039719D" w:rsidRDefault="006502E3" w:rsidP="0039719D">
      <w:pPr>
        <w:pStyle w:val="ListParagraph"/>
        <w:numPr>
          <w:ilvl w:val="0"/>
          <w:numId w:val="9"/>
        </w:numPr>
      </w:pPr>
      <w:r>
        <w:t>The mechanisms to ensure immediate availability of CG radio resources upon activation of a RLC entity.</w:t>
      </w:r>
    </w:p>
    <w:p w14:paraId="30357685" w14:textId="2613BD69" w:rsidR="0039719D" w:rsidRDefault="0039719D" w:rsidP="0039719D">
      <w:pPr>
        <w:pStyle w:val="ListParagraph"/>
      </w:pPr>
    </w:p>
    <w:p w14:paraId="4F547731" w14:textId="5265FEAD" w:rsidR="00A209D6" w:rsidRPr="006E13D1" w:rsidRDefault="00A209D6" w:rsidP="00B7538C">
      <w:pPr>
        <w:pStyle w:val="Heading1"/>
      </w:pPr>
      <w:r w:rsidRPr="006E13D1">
        <w:t>2</w:t>
      </w:r>
      <w:r w:rsidRPr="006E13D1">
        <w:tab/>
      </w:r>
      <w:r w:rsidR="005D1BDB">
        <w:t>Discussions</w:t>
      </w:r>
    </w:p>
    <w:p w14:paraId="5F01C058" w14:textId="49A51BB7" w:rsidR="00A209D6" w:rsidRPr="006E13D1" w:rsidRDefault="00B7538C" w:rsidP="00A209D6">
      <w:pPr>
        <w:pStyle w:val="Heading2"/>
      </w:pPr>
      <w:r>
        <w:t>2</w:t>
      </w:r>
      <w:r w:rsidR="00A209D6" w:rsidRPr="006E13D1">
        <w:t>.1</w:t>
      </w:r>
      <w:r w:rsidR="00A209D6" w:rsidRPr="006E13D1">
        <w:tab/>
      </w:r>
      <w:r w:rsidR="00113B5C">
        <w:t xml:space="preserve">MAC </w:t>
      </w:r>
      <w:r w:rsidR="00F06D34">
        <w:t>Behaviour</w:t>
      </w:r>
      <w:r w:rsidR="005D1BDB">
        <w:t>: Identification of Retransmission Grant for Survival Time State</w:t>
      </w:r>
    </w:p>
    <w:p w14:paraId="05F8A7E8" w14:textId="49B6883B" w:rsidR="00544604" w:rsidRDefault="00113B5C" w:rsidP="003D1416">
      <w:pPr>
        <w:jc w:val="both"/>
      </w:pPr>
      <w:r>
        <w:t>It was agreed that HARQ NACK solution will be</w:t>
      </w:r>
      <w:r w:rsidR="00544604">
        <w:t xml:space="preserve"> further</w:t>
      </w:r>
      <w:r>
        <w:t xml:space="preserve"> considered for survival time triggering. </w:t>
      </w:r>
      <w:r w:rsidR="006A0AEE">
        <w:t xml:space="preserve">Moreover, </w:t>
      </w:r>
      <w:r w:rsidR="00544604">
        <w:t xml:space="preserve">it </w:t>
      </w:r>
      <w:r w:rsidR="006A0AEE">
        <w:t>seems that m</w:t>
      </w:r>
      <w:r w:rsidR="003D1416">
        <w:t xml:space="preserve">ajority of companies are supporting solution where UL retransmission grant is used for triggering survival time. </w:t>
      </w:r>
      <w:r>
        <w:t>Hence,</w:t>
      </w:r>
      <w:r w:rsidR="00F06D34">
        <w:t xml:space="preserve"> it should be decided how MAC</w:t>
      </w:r>
      <w:r w:rsidR="00544604">
        <w:t xml:space="preserve"> can</w:t>
      </w:r>
      <w:r w:rsidR="00F06D34">
        <w:t xml:space="preserve"> </w:t>
      </w:r>
      <w:r w:rsidR="00924802">
        <w:t>identif</w:t>
      </w:r>
      <w:r w:rsidR="00544604">
        <w:t xml:space="preserve">y </w:t>
      </w:r>
      <w:proofErr w:type="gramStart"/>
      <w:r w:rsidR="00544604">
        <w:t xml:space="preserve">that </w:t>
      </w:r>
      <w:r w:rsidR="00924802">
        <w:t xml:space="preserve"> survival</w:t>
      </w:r>
      <w:proofErr w:type="gramEnd"/>
      <w:r w:rsidR="00924802">
        <w:t xml:space="preserve"> time </w:t>
      </w:r>
      <w:r w:rsidR="00544604">
        <w:t xml:space="preserve">state should be entered for a DRB when a </w:t>
      </w:r>
      <w:r w:rsidR="003D1416">
        <w:t>triggering retransmission grant</w:t>
      </w:r>
      <w:r w:rsidR="00544604">
        <w:t xml:space="preserve"> is received</w:t>
      </w:r>
      <w:r w:rsidR="003378E7">
        <w:t>. In principle</w:t>
      </w:r>
      <w:r w:rsidR="00544604">
        <w:t>,</w:t>
      </w:r>
      <w:r w:rsidR="003378E7">
        <w:t xml:space="preserve"> there are at least three options that could be used to identify whether </w:t>
      </w:r>
      <w:r w:rsidR="00544604">
        <w:t xml:space="preserve">a received </w:t>
      </w:r>
      <w:r w:rsidR="003378E7">
        <w:t>retransmission</w:t>
      </w:r>
      <w:r w:rsidR="003D1416">
        <w:t xml:space="preserve"> </w:t>
      </w:r>
      <w:r w:rsidR="00544604">
        <w:t xml:space="preserve">grant </w:t>
      </w:r>
      <w:r w:rsidR="003D1416">
        <w:t>should trigger survival time state.</w:t>
      </w:r>
      <w:r w:rsidR="00B56C7D">
        <w:t xml:space="preserve"> </w:t>
      </w:r>
      <w:r w:rsidR="00544604">
        <w:t xml:space="preserve">In </w:t>
      </w:r>
      <w:r w:rsidR="00B56C7D">
        <w:t>our understanding</w:t>
      </w:r>
      <w:r w:rsidR="00544604">
        <w:t>, the possible options may include:</w:t>
      </w:r>
    </w:p>
    <w:p w14:paraId="0D9A62A3" w14:textId="7D4629B2" w:rsidR="005D79E3" w:rsidRDefault="005D79E3" w:rsidP="00785518">
      <w:pPr>
        <w:pStyle w:val="ListParagraph"/>
        <w:numPr>
          <w:ilvl w:val="0"/>
          <w:numId w:val="11"/>
        </w:numPr>
        <w:jc w:val="both"/>
      </w:pPr>
      <w:r>
        <w:t xml:space="preserve">The index of LCHs in the MAC PDU that this retransmission grant is related to. </w:t>
      </w:r>
    </w:p>
    <w:p w14:paraId="279FA1D8" w14:textId="2F6E1046" w:rsidR="00544604" w:rsidRDefault="00544604" w:rsidP="00785518">
      <w:pPr>
        <w:pStyle w:val="ListParagraph"/>
        <w:numPr>
          <w:ilvl w:val="0"/>
          <w:numId w:val="11"/>
        </w:numPr>
        <w:jc w:val="both"/>
      </w:pPr>
      <w:r>
        <w:t xml:space="preserve">The index of </w:t>
      </w:r>
      <w:r w:rsidR="00B56C7D">
        <w:t xml:space="preserve">CG </w:t>
      </w:r>
      <w:r>
        <w:t>where this retransmission grant is related to.</w:t>
      </w:r>
      <w:r w:rsidR="00B56C7D">
        <w:t xml:space="preserve"> </w:t>
      </w:r>
    </w:p>
    <w:p w14:paraId="4A11557E" w14:textId="5F1E55FB" w:rsidR="007A2E55" w:rsidRPr="006E13D1" w:rsidRDefault="00544604" w:rsidP="00785518">
      <w:pPr>
        <w:pStyle w:val="ListParagraph"/>
        <w:numPr>
          <w:ilvl w:val="0"/>
          <w:numId w:val="11"/>
        </w:numPr>
        <w:jc w:val="both"/>
      </w:pPr>
      <w:r>
        <w:t xml:space="preserve">The </w:t>
      </w:r>
      <w:r w:rsidR="00B56C7D">
        <w:t xml:space="preserve">HARQ PID </w:t>
      </w:r>
      <w:r>
        <w:t>indicated in</w:t>
      </w:r>
      <w:r w:rsidR="00B56C7D">
        <w:t xml:space="preserve"> the retransmission grant</w:t>
      </w:r>
    </w:p>
    <w:p w14:paraId="1D04919B" w14:textId="74C3D08E" w:rsidR="005D79E3" w:rsidRPr="00785518" w:rsidRDefault="005D79E3" w:rsidP="00785518">
      <w:pPr>
        <w:jc w:val="both"/>
        <w:rPr>
          <w:bCs/>
        </w:rPr>
      </w:pPr>
      <w:r>
        <w:rPr>
          <w:bCs/>
        </w:rPr>
        <w:t xml:space="preserve">It is worth noting that, the complexity of the option based on LCH is higher because it means that the UE needs to </w:t>
      </w:r>
      <w:proofErr w:type="gramStart"/>
      <w:r>
        <w:rPr>
          <w:bCs/>
        </w:rPr>
        <w:t>look into</w:t>
      </w:r>
      <w:proofErr w:type="gramEnd"/>
      <w:r>
        <w:rPr>
          <w:bCs/>
        </w:rPr>
        <w:t xml:space="preserve"> what the content of the MAC PDU. On the other hand, CG index and HARQ PID are simpler because the MAC can </w:t>
      </w:r>
      <w:r>
        <w:rPr>
          <w:bCs/>
        </w:rPr>
        <w:lastRenderedPageBreak/>
        <w:t>quickly determine if survival time state should be triggered by simply decoding the DCI, but it imposes some restrictions about resource mapping for the LCH (</w:t>
      </w:r>
      <w:proofErr w:type="gramStart"/>
      <w:r>
        <w:rPr>
          <w:bCs/>
        </w:rPr>
        <w:t>i.e.</w:t>
      </w:r>
      <w:proofErr w:type="gramEnd"/>
      <w:r>
        <w:rPr>
          <w:bCs/>
        </w:rPr>
        <w:t xml:space="preserve"> the data from this LCH can only be mapped to certain CGs and/or resources with specific HARQ PIDs). There are pros and cons with these different options, which requires further discussions in RAN2.</w:t>
      </w:r>
    </w:p>
    <w:p w14:paraId="5AB66FC1" w14:textId="602B93DA" w:rsidR="00B56C7D" w:rsidRPr="00F07684" w:rsidRDefault="00B56C7D" w:rsidP="00785518">
      <w:pPr>
        <w:jc w:val="both"/>
        <w:rPr>
          <w:b/>
        </w:rPr>
      </w:pPr>
      <w:r w:rsidRPr="00F07684">
        <w:rPr>
          <w:b/>
        </w:rPr>
        <w:t xml:space="preserve">Proposal 1: MAC should </w:t>
      </w:r>
      <w:r w:rsidR="00544604">
        <w:rPr>
          <w:b/>
        </w:rPr>
        <w:t xml:space="preserve">discuss and decide which MAC parameter (LCH index, </w:t>
      </w:r>
      <w:r w:rsidR="005D79E3">
        <w:rPr>
          <w:b/>
        </w:rPr>
        <w:t xml:space="preserve">CG index, </w:t>
      </w:r>
      <w:r w:rsidR="00544604">
        <w:rPr>
          <w:b/>
        </w:rPr>
        <w:t>or HARQ PID) should be used to identify triggering of survival time state of a DRB.</w:t>
      </w:r>
    </w:p>
    <w:p w14:paraId="3C1CC81C" w14:textId="57766F39" w:rsidR="00B56C7D" w:rsidRDefault="00544604" w:rsidP="00B56C7D">
      <w:pPr>
        <w:jc w:val="both"/>
      </w:pPr>
      <w:r>
        <w:t>On the other hand</w:t>
      </w:r>
      <w:r w:rsidR="0043159B">
        <w:t xml:space="preserve">, </w:t>
      </w:r>
      <w:r>
        <w:t xml:space="preserve">we have noted that most of the targeted traffics have very stringent low-latency requirement. </w:t>
      </w:r>
      <w:r w:rsidR="004A1493">
        <w:t>Hence, if</w:t>
      </w:r>
      <w:r w:rsidR="0043159B">
        <w:t xml:space="preserve"> </w:t>
      </w:r>
      <w:r w:rsidR="00684FD7">
        <w:t xml:space="preserve">retransmission grant is utilized as a trigger, </w:t>
      </w:r>
      <w:r>
        <w:t xml:space="preserve">it is questionable whether the UE should still perform </w:t>
      </w:r>
      <w:r w:rsidR="00684FD7">
        <w:t>the</w:t>
      </w:r>
      <w:r>
        <w:t xml:space="preserve"> corresponding</w:t>
      </w:r>
      <w:r w:rsidR="00684FD7">
        <w:t xml:space="preserve"> </w:t>
      </w:r>
      <w:r w:rsidR="00B56C7D">
        <w:t>PUSCH retransmission</w:t>
      </w:r>
      <w:r>
        <w:t>, because such retransmission may not be useful anymore.</w:t>
      </w:r>
      <w:r w:rsidR="00B56C7D">
        <w:t xml:space="preserve"> </w:t>
      </w:r>
      <w:r>
        <w:t xml:space="preserve">The </w:t>
      </w:r>
      <w:proofErr w:type="spellStart"/>
      <w:r>
        <w:t>gNB</w:t>
      </w:r>
      <w:proofErr w:type="spellEnd"/>
      <w:r>
        <w:t xml:space="preserve"> may merely issue this retransmission grant for</w:t>
      </w:r>
      <w:r w:rsidR="00B56C7D">
        <w:t xml:space="preserve"> the sake of </w:t>
      </w:r>
      <w:r w:rsidR="00B56C7D" w:rsidRPr="001A7FD6">
        <w:t>trigger</w:t>
      </w:r>
      <w:r w:rsidR="00B56C7D">
        <w:t>ing</w:t>
      </w:r>
      <w:r w:rsidR="00B56C7D" w:rsidRPr="001A7FD6">
        <w:t xml:space="preserve"> survival time state</w:t>
      </w:r>
      <w:r>
        <w:t>,</w:t>
      </w:r>
      <w:r w:rsidR="00B56C7D" w:rsidRPr="001A7FD6">
        <w:t xml:space="preserve"> </w:t>
      </w:r>
      <w:proofErr w:type="gramStart"/>
      <w:r w:rsidR="00B56C7D" w:rsidRPr="001A7FD6">
        <w:t>in order to</w:t>
      </w:r>
      <w:proofErr w:type="gramEnd"/>
      <w:r w:rsidR="00B56C7D" w:rsidRPr="001A7FD6">
        <w:t xml:space="preserve"> boost the reliability of the next packet</w:t>
      </w:r>
      <w:r>
        <w:t xml:space="preserve">. In this case, the </w:t>
      </w:r>
      <w:proofErr w:type="spellStart"/>
      <w:r>
        <w:t>gNB</w:t>
      </w:r>
      <w:proofErr w:type="spellEnd"/>
      <w:r>
        <w:t xml:space="preserve"> may </w:t>
      </w:r>
      <w:proofErr w:type="gramStart"/>
      <w:r>
        <w:t>actually not</w:t>
      </w:r>
      <w:proofErr w:type="gramEnd"/>
      <w:r>
        <w:t xml:space="preserve"> interested in the retransmission per se</w:t>
      </w:r>
      <w:r w:rsidR="006F7772">
        <w:t>, because</w:t>
      </w:r>
      <w:r w:rsidR="00B56C7D" w:rsidRPr="00941D31">
        <w:t xml:space="preserve"> the content of the retransmitted PUSCH as it already exceeded its packet delay budget. In other words, while the retransmission grant is employed as the trigger for survival time state, as a result it also triggers a PUSCH retransmission that simply creates unnecessary load and interference to other UEs served on the same time-frequency resources</w:t>
      </w:r>
      <w:r w:rsidR="00B56C7D">
        <w:t xml:space="preserve"> on neighbouring cells</w:t>
      </w:r>
      <w:r w:rsidR="00B56C7D" w:rsidRPr="00941D31">
        <w:t xml:space="preserve">.  </w:t>
      </w:r>
      <w:r w:rsidR="00B56C7D">
        <w:t xml:space="preserve">If </w:t>
      </w:r>
      <w:r w:rsidR="00B56C7D" w:rsidRPr="00F063E3">
        <w:t>Tx-side error counter</w:t>
      </w:r>
      <w:r w:rsidR="00B56C7D">
        <w:t xml:space="preserve"> is to be supported as the survival time state trigger, then at least it should be possible for the </w:t>
      </w:r>
      <w:proofErr w:type="spellStart"/>
      <w:r w:rsidR="00B56C7D">
        <w:t>gNB</w:t>
      </w:r>
      <w:proofErr w:type="spellEnd"/>
      <w:r w:rsidR="00B56C7D">
        <w:t xml:space="preserve"> to indicate to the UE</w:t>
      </w:r>
      <w:r w:rsidR="00F241A7">
        <w:t xml:space="preserve"> </w:t>
      </w:r>
      <w:r w:rsidR="00B56C7D">
        <w:t xml:space="preserve">to skip/ignore the </w:t>
      </w:r>
      <w:r w:rsidR="00B56C7D" w:rsidRPr="003D370C">
        <w:t xml:space="preserve">retransmission grant, and </w:t>
      </w:r>
      <w:r w:rsidR="00B56C7D">
        <w:t xml:space="preserve">just </w:t>
      </w:r>
      <w:r w:rsidR="00B56C7D" w:rsidRPr="003D370C">
        <w:t>switch to the survival time state.</w:t>
      </w:r>
    </w:p>
    <w:p w14:paraId="3618EDA0" w14:textId="675C3790" w:rsidR="00113B5C" w:rsidRDefault="00B56C7D" w:rsidP="00785518">
      <w:pPr>
        <w:jc w:val="both"/>
      </w:pPr>
      <w:r>
        <w:rPr>
          <w:b/>
        </w:rPr>
        <w:t>Proposal</w:t>
      </w:r>
      <w:r w:rsidRPr="00B84DB2">
        <w:rPr>
          <w:b/>
        </w:rPr>
        <w:t xml:space="preserve"> </w:t>
      </w:r>
      <w:r w:rsidR="00660051">
        <w:rPr>
          <w:b/>
        </w:rPr>
        <w:t>2</w:t>
      </w:r>
      <w:r w:rsidRPr="00E27AD5">
        <w:rPr>
          <w:b/>
        </w:rPr>
        <w:t xml:space="preserve">: </w:t>
      </w:r>
      <w:r w:rsidR="006F7772">
        <w:rPr>
          <w:b/>
        </w:rPr>
        <w:t>RAN2 may discuss how the UE can ignore/skip PUSCH</w:t>
      </w:r>
      <w:r w:rsidRPr="00BD5EC3">
        <w:rPr>
          <w:b/>
        </w:rPr>
        <w:t xml:space="preserve"> </w:t>
      </w:r>
      <w:r w:rsidR="006F7772">
        <w:rPr>
          <w:b/>
        </w:rPr>
        <w:t xml:space="preserve">retransmission if the </w:t>
      </w:r>
      <w:proofErr w:type="spellStart"/>
      <w:r w:rsidRPr="00BD5EC3">
        <w:rPr>
          <w:b/>
        </w:rPr>
        <w:t>gNB</w:t>
      </w:r>
      <w:proofErr w:type="spellEnd"/>
      <w:r w:rsidRPr="00BD5EC3">
        <w:rPr>
          <w:b/>
        </w:rPr>
        <w:t xml:space="preserve"> </w:t>
      </w:r>
      <w:r w:rsidR="006F7772">
        <w:rPr>
          <w:b/>
        </w:rPr>
        <w:t>issues a retransmission grant</w:t>
      </w:r>
      <w:r w:rsidRPr="00BD5EC3">
        <w:rPr>
          <w:b/>
        </w:rPr>
        <w:t xml:space="preserve"> </w:t>
      </w:r>
      <w:r w:rsidR="006F7772">
        <w:rPr>
          <w:b/>
        </w:rPr>
        <w:t xml:space="preserve">merely for </w:t>
      </w:r>
      <w:r w:rsidRPr="00BD5EC3">
        <w:rPr>
          <w:b/>
        </w:rPr>
        <w:t>survival time state</w:t>
      </w:r>
      <w:r w:rsidR="006F7772">
        <w:rPr>
          <w:b/>
        </w:rPr>
        <w:t xml:space="preserve"> triggering</w:t>
      </w:r>
      <w:r w:rsidRPr="00BD5EC3">
        <w:rPr>
          <w:b/>
        </w:rPr>
        <w:t>.</w:t>
      </w:r>
    </w:p>
    <w:p w14:paraId="31E5AE58" w14:textId="77777777" w:rsidR="003F4D9C" w:rsidRDefault="003F4D9C" w:rsidP="00A209D6"/>
    <w:p w14:paraId="70A60D37" w14:textId="57CC6E3F" w:rsidR="00113B5C" w:rsidRPr="006E13D1" w:rsidRDefault="00113B5C" w:rsidP="00113B5C">
      <w:pPr>
        <w:pStyle w:val="Heading2"/>
      </w:pPr>
      <w:r>
        <w:t>2</w:t>
      </w:r>
      <w:r w:rsidRPr="006E13D1">
        <w:t>.</w:t>
      </w:r>
      <w:r w:rsidR="003F4D9C">
        <w:t>2</w:t>
      </w:r>
      <w:r w:rsidRPr="006E13D1">
        <w:tab/>
      </w:r>
      <w:r>
        <w:t xml:space="preserve">PDCP </w:t>
      </w:r>
      <w:r w:rsidR="005D1BDB">
        <w:t xml:space="preserve">Behaviour: </w:t>
      </w:r>
      <w:r>
        <w:t>Actions</w:t>
      </w:r>
      <w:r w:rsidR="00EA4009">
        <w:t xml:space="preserve"> Upon </w:t>
      </w:r>
      <w:r w:rsidR="005D1BDB">
        <w:t xml:space="preserve">Entry of </w:t>
      </w:r>
      <w:r w:rsidR="00EA4009">
        <w:t xml:space="preserve">Survival Time </w:t>
      </w:r>
      <w:r w:rsidR="005D1BDB">
        <w:t>State</w:t>
      </w:r>
    </w:p>
    <w:p w14:paraId="01ECAFAF" w14:textId="64D1C560" w:rsidR="005D79E3" w:rsidRDefault="00113B5C" w:rsidP="00987D3F">
      <w:pPr>
        <w:jc w:val="both"/>
      </w:pPr>
      <w:r>
        <w:t xml:space="preserve">It was agreed </w:t>
      </w:r>
      <w:r w:rsidR="00D6034D">
        <w:t xml:space="preserve">in RAN2 #115e </w:t>
      </w:r>
      <w:r>
        <w:t xml:space="preserve">that </w:t>
      </w:r>
      <w:proofErr w:type="spellStart"/>
      <w:r>
        <w:t>gNB</w:t>
      </w:r>
      <w:proofErr w:type="spellEnd"/>
      <w:r>
        <w:t xml:space="preserve"> pre-configures RLC entities that can be activated for duplication when entering survival time state. </w:t>
      </w:r>
      <w:r w:rsidR="00243FE0">
        <w:t xml:space="preserve">Since MAC entity is </w:t>
      </w:r>
      <w:r w:rsidR="0058317B">
        <w:t xml:space="preserve">the one </w:t>
      </w:r>
      <w:r w:rsidR="003215BE">
        <w:t>handling</w:t>
      </w:r>
      <w:r w:rsidR="00243FE0">
        <w:t xml:space="preserve"> </w:t>
      </w:r>
      <w:r w:rsidR="00871997">
        <w:t xml:space="preserve">the </w:t>
      </w:r>
      <w:r w:rsidR="0042585D">
        <w:t xml:space="preserve">“NACK” envisioned as a </w:t>
      </w:r>
      <w:r w:rsidR="00871997">
        <w:t>trigger</w:t>
      </w:r>
      <w:r w:rsidR="0042585D">
        <w:t xml:space="preserve"> for survival time state, </w:t>
      </w:r>
      <w:r w:rsidR="00B428EF">
        <w:t>PDCP</w:t>
      </w:r>
      <w:r w:rsidR="0042585D">
        <w:t xml:space="preserve"> entity should</w:t>
      </w:r>
      <w:r w:rsidR="00B428EF">
        <w:t xml:space="preserve"> be</w:t>
      </w:r>
      <w:r w:rsidR="0042585D">
        <w:t xml:space="preserve"> </w:t>
      </w:r>
      <w:r w:rsidR="00B428EF">
        <w:t xml:space="preserve">notified </w:t>
      </w:r>
      <w:r w:rsidR="003215BE">
        <w:t xml:space="preserve">by the </w:t>
      </w:r>
      <w:r w:rsidR="00B428EF">
        <w:t>MAC about survival time triggering</w:t>
      </w:r>
      <w:r w:rsidR="00D6034D">
        <w:t xml:space="preserve"> via cross-layer </w:t>
      </w:r>
      <w:proofErr w:type="spellStart"/>
      <w:r w:rsidR="00D6034D">
        <w:t>signaling</w:t>
      </w:r>
      <w:proofErr w:type="spellEnd"/>
      <w:r w:rsidR="00B428EF">
        <w:t xml:space="preserve">. </w:t>
      </w:r>
      <w:r w:rsidR="00C1038E">
        <w:t xml:space="preserve">When PDCP entity is </w:t>
      </w:r>
      <w:r w:rsidR="004E64AB">
        <w:t xml:space="preserve">notified about survival time triggering, it should </w:t>
      </w:r>
      <w:r w:rsidR="00D6034D">
        <w:t xml:space="preserve">switch the duplication state of the corresponding DRB in accordance </w:t>
      </w:r>
      <w:proofErr w:type="gramStart"/>
      <w:r w:rsidR="00D6034D">
        <w:t>to</w:t>
      </w:r>
      <w:proofErr w:type="gramEnd"/>
      <w:r w:rsidR="00D6034D">
        <w:t xml:space="preserve"> the pre-configuration</w:t>
      </w:r>
      <w:r w:rsidR="004E64AB">
        <w:t xml:space="preserve">. </w:t>
      </w:r>
      <w:r w:rsidR="00335F86">
        <w:t>Hence,</w:t>
      </w:r>
      <w:r w:rsidR="006761B8">
        <w:t xml:space="preserve"> </w:t>
      </w:r>
      <w:r w:rsidR="00EA4009">
        <w:t>to</w:t>
      </w:r>
      <w:r w:rsidR="006761B8">
        <w:t xml:space="preserve"> </w:t>
      </w:r>
      <w:r w:rsidR="00FE7785">
        <w:t xml:space="preserve">have </w:t>
      </w:r>
      <w:r w:rsidR="00EA4009" w:rsidRPr="00EA4009">
        <w:t>unambiguous</w:t>
      </w:r>
      <w:r w:rsidR="00EA4009">
        <w:t xml:space="preserve"> solution that is under </w:t>
      </w:r>
      <w:proofErr w:type="spellStart"/>
      <w:r w:rsidR="00876B60">
        <w:t>gNB’s</w:t>
      </w:r>
      <w:proofErr w:type="spellEnd"/>
      <w:r w:rsidR="00EA4009">
        <w:t xml:space="preserve"> control</w:t>
      </w:r>
      <w:r w:rsidR="007502F3">
        <w:t>,</w:t>
      </w:r>
      <w:r w:rsidR="00EA4009">
        <w:t xml:space="preserve"> UE should be configured separately with RLC entities </w:t>
      </w:r>
      <w:r w:rsidR="007502F3">
        <w:t xml:space="preserve">for survival time state. </w:t>
      </w:r>
      <w:r w:rsidR="003F1DAA">
        <w:t xml:space="preserve"> </w:t>
      </w:r>
      <w:r w:rsidR="00D6034D">
        <w:t>Because duplication of a DRB may already be activated before entering survival time state (</w:t>
      </w:r>
      <w:proofErr w:type="gramStart"/>
      <w:r w:rsidR="00D6034D">
        <w:t>i.e.</w:t>
      </w:r>
      <w:proofErr w:type="gramEnd"/>
      <w:r w:rsidR="00D6034D">
        <w:t xml:space="preserve"> at least two RLC entities are already activated for duplication)</w:t>
      </w:r>
      <w:r w:rsidR="003F1DAA" w:rsidRPr="003F1DAA">
        <w:t xml:space="preserve">, </w:t>
      </w:r>
      <w:r w:rsidR="00D6034D">
        <w:t>it is incorrect to say</w:t>
      </w:r>
      <w:r w:rsidR="003F1DAA" w:rsidRPr="003F1DAA">
        <w:t xml:space="preserve"> that PDCP duplication should be activated upon survival time state, </w:t>
      </w:r>
      <w:r w:rsidR="00D6034D">
        <w:t xml:space="preserve">rather </w:t>
      </w:r>
      <w:r w:rsidR="003F1DAA" w:rsidRPr="003F1DAA">
        <w:t xml:space="preserve">a more generalized way to implement such scheme should be switching the set of active RLC entities upon survival time state. </w:t>
      </w:r>
      <w:r w:rsidR="005D79E3">
        <w:t>It is worth noting that, there are many reasons would simply instruct the UE to switch duplication state upon survival time state, just to name a few:</w:t>
      </w:r>
    </w:p>
    <w:p w14:paraId="02BCB291" w14:textId="77777777" w:rsidR="005D79E3" w:rsidRDefault="005D79E3" w:rsidP="005D79E3">
      <w:pPr>
        <w:numPr>
          <w:ilvl w:val="0"/>
          <w:numId w:val="16"/>
        </w:numPr>
        <w:jc w:val="both"/>
        <w:rPr>
          <w:lang w:eastAsia="zh-CN"/>
        </w:rPr>
      </w:pPr>
      <w:r>
        <w:rPr>
          <w:lang w:eastAsia="zh-CN"/>
        </w:rPr>
        <w:t xml:space="preserve">The </w:t>
      </w:r>
      <w:proofErr w:type="spellStart"/>
      <w:r>
        <w:rPr>
          <w:lang w:eastAsia="zh-CN"/>
        </w:rPr>
        <w:t>gNB</w:t>
      </w:r>
      <w:proofErr w:type="spellEnd"/>
      <w:r>
        <w:rPr>
          <w:lang w:eastAsia="zh-CN"/>
        </w:rPr>
        <w:t xml:space="preserve"> does not want the UE to generate more interference (</w:t>
      </w:r>
      <w:proofErr w:type="gramStart"/>
      <w:r>
        <w:rPr>
          <w:lang w:eastAsia="zh-CN"/>
        </w:rPr>
        <w:t>e.g.</w:t>
      </w:r>
      <w:proofErr w:type="gramEnd"/>
      <w:r>
        <w:rPr>
          <w:lang w:eastAsia="zh-CN"/>
        </w:rPr>
        <w:t xml:space="preserve"> cross-link interference) toward other </w:t>
      </w:r>
      <w:proofErr w:type="spellStart"/>
      <w:r>
        <w:rPr>
          <w:lang w:eastAsia="zh-CN"/>
        </w:rPr>
        <w:t>gNB</w:t>
      </w:r>
      <w:proofErr w:type="spellEnd"/>
      <w:r>
        <w:rPr>
          <w:lang w:eastAsia="zh-CN"/>
        </w:rPr>
        <w:t>/UEs.</w:t>
      </w:r>
    </w:p>
    <w:p w14:paraId="1C1B1648" w14:textId="77777777" w:rsidR="005D79E3" w:rsidRDefault="005D79E3" w:rsidP="005D79E3">
      <w:pPr>
        <w:numPr>
          <w:ilvl w:val="0"/>
          <w:numId w:val="16"/>
        </w:numPr>
        <w:jc w:val="both"/>
        <w:rPr>
          <w:lang w:eastAsia="zh-CN"/>
        </w:rPr>
      </w:pPr>
      <w:r>
        <w:rPr>
          <w:lang w:eastAsia="zh-CN"/>
        </w:rPr>
        <w:t xml:space="preserve">The </w:t>
      </w:r>
      <w:proofErr w:type="spellStart"/>
      <w:r>
        <w:rPr>
          <w:lang w:eastAsia="zh-CN"/>
        </w:rPr>
        <w:t>gNB</w:t>
      </w:r>
      <w:proofErr w:type="spellEnd"/>
      <w:r>
        <w:rPr>
          <w:lang w:eastAsia="zh-CN"/>
        </w:rPr>
        <w:t xml:space="preserve"> wants to utilize some radio resource for other UEs or traffics by deactivating some of the legs while the UE is in survival time state.</w:t>
      </w:r>
    </w:p>
    <w:p w14:paraId="56328513" w14:textId="77777777" w:rsidR="005D79E3" w:rsidRDefault="005D79E3" w:rsidP="005D79E3">
      <w:pPr>
        <w:numPr>
          <w:ilvl w:val="0"/>
          <w:numId w:val="16"/>
        </w:numPr>
        <w:jc w:val="both"/>
        <w:rPr>
          <w:lang w:eastAsia="zh-CN"/>
        </w:rPr>
      </w:pPr>
      <w:r>
        <w:rPr>
          <w:lang w:eastAsia="zh-CN"/>
        </w:rPr>
        <w:t xml:space="preserve">The </w:t>
      </w:r>
      <w:proofErr w:type="spellStart"/>
      <w:r>
        <w:rPr>
          <w:lang w:eastAsia="zh-CN"/>
        </w:rPr>
        <w:t>gNB</w:t>
      </w:r>
      <w:proofErr w:type="spellEnd"/>
      <w:r>
        <w:rPr>
          <w:lang w:eastAsia="zh-CN"/>
        </w:rPr>
        <w:t xml:space="preserve"> think the desirable reliability can be achieved simply by switching the leg (</w:t>
      </w:r>
      <w:proofErr w:type="gramStart"/>
      <w:r>
        <w:rPr>
          <w:lang w:eastAsia="zh-CN"/>
        </w:rPr>
        <w:t>e.g.</w:t>
      </w:r>
      <w:proofErr w:type="gramEnd"/>
      <w:r>
        <w:rPr>
          <w:lang w:eastAsia="zh-CN"/>
        </w:rPr>
        <w:t xml:space="preserve"> from FR2 to FR1)</w:t>
      </w:r>
    </w:p>
    <w:p w14:paraId="6B280E3B" w14:textId="77777777" w:rsidR="005D79E3" w:rsidRDefault="005D79E3" w:rsidP="005D79E3">
      <w:pPr>
        <w:numPr>
          <w:ilvl w:val="0"/>
          <w:numId w:val="16"/>
        </w:numPr>
        <w:jc w:val="both"/>
        <w:rPr>
          <w:lang w:eastAsia="zh-CN"/>
        </w:rPr>
      </w:pPr>
      <w:r>
        <w:rPr>
          <w:lang w:eastAsia="zh-CN"/>
        </w:rPr>
        <w:t xml:space="preserve">The </w:t>
      </w:r>
      <w:proofErr w:type="spellStart"/>
      <w:r>
        <w:rPr>
          <w:lang w:eastAsia="zh-CN"/>
        </w:rPr>
        <w:t>gNB</w:t>
      </w:r>
      <w:proofErr w:type="spellEnd"/>
      <w:r>
        <w:rPr>
          <w:lang w:eastAsia="zh-CN"/>
        </w:rPr>
        <w:t xml:space="preserve"> think the desirable reliability can be achieved simply by switching the associated CG configuration (</w:t>
      </w:r>
      <w:proofErr w:type="gramStart"/>
      <w:r>
        <w:rPr>
          <w:lang w:eastAsia="zh-CN"/>
        </w:rPr>
        <w:t>e.g.</w:t>
      </w:r>
      <w:proofErr w:type="gramEnd"/>
      <w:r>
        <w:rPr>
          <w:lang w:eastAsia="zh-CN"/>
        </w:rPr>
        <w:t xml:space="preserve"> from LCH1 to LCH2, where LCH1 and LCH2 have different LCH mapping restrictions)</w:t>
      </w:r>
    </w:p>
    <w:p w14:paraId="1A02B0F9" w14:textId="6B04D072" w:rsidR="005D79E3" w:rsidRDefault="005D79E3" w:rsidP="00987D3F">
      <w:pPr>
        <w:jc w:val="both"/>
      </w:pPr>
      <w:r>
        <w:t>In the email discussion [Post115-e][513], many companies think the UE can simply activate all legs configured for the DRB upon entry to survival time state. However, this option misaligns with the following RAN2 #115e agreement:</w:t>
      </w:r>
    </w:p>
    <w:p w14:paraId="5B2C8EE8" w14:textId="77777777" w:rsidR="005D79E3" w:rsidRDefault="005D79E3" w:rsidP="005D79E3">
      <w:pPr>
        <w:pStyle w:val="Doc-text2"/>
        <w:numPr>
          <w:ilvl w:val="0"/>
          <w:numId w:val="15"/>
        </w:numPr>
        <w:pBdr>
          <w:top w:val="single" w:sz="4" w:space="1" w:color="auto"/>
          <w:left w:val="single" w:sz="4" w:space="31" w:color="auto"/>
          <w:bottom w:val="single" w:sz="4" w:space="1" w:color="auto"/>
          <w:right w:val="single" w:sz="4" w:space="4" w:color="auto"/>
        </w:pBdr>
        <w:overflowPunct/>
        <w:autoSpaceDE/>
        <w:adjustRightInd/>
      </w:pPr>
      <w:r>
        <w:t xml:space="preserve">Following entry into the Survival Time state, PDCP duplication for ST configuration is activated.  </w:t>
      </w:r>
      <w:r w:rsidRPr="00352F98">
        <w:rPr>
          <w:highlight w:val="yellow"/>
        </w:rPr>
        <w:t xml:space="preserve">The </w:t>
      </w:r>
      <w:proofErr w:type="spellStart"/>
      <w:r w:rsidRPr="00352F98">
        <w:rPr>
          <w:highlight w:val="yellow"/>
        </w:rPr>
        <w:t>gNB</w:t>
      </w:r>
      <w:proofErr w:type="spellEnd"/>
      <w:r w:rsidRPr="00352F98">
        <w:rPr>
          <w:highlight w:val="yellow"/>
        </w:rPr>
        <w:t xml:space="preserve"> pre-configures which RLC entities can be activated for duplication when entering ST state.</w:t>
      </w:r>
      <w:r>
        <w:t xml:space="preserve">  FFS the number of supported RLC entities.  </w:t>
      </w:r>
    </w:p>
    <w:p w14:paraId="58856A85" w14:textId="77777777" w:rsidR="00DA3985" w:rsidRDefault="00DA3985" w:rsidP="004B3AEA">
      <w:pPr>
        <w:jc w:val="both"/>
      </w:pPr>
    </w:p>
    <w:p w14:paraId="21FC2700" w14:textId="2513F295" w:rsidR="00DA3985" w:rsidRDefault="005D79E3" w:rsidP="00DA3985">
      <w:pPr>
        <w:jc w:val="both"/>
      </w:pPr>
      <w:r>
        <w:t xml:space="preserve">Because if the UE will activate all RLC entities in any case, then why the </w:t>
      </w:r>
      <w:proofErr w:type="spellStart"/>
      <w:r>
        <w:t>gNB</w:t>
      </w:r>
      <w:proofErr w:type="spellEnd"/>
      <w:r>
        <w:t xml:space="preserve"> would “</w:t>
      </w:r>
      <w:r w:rsidRPr="00785518">
        <w:rPr>
          <w:u w:val="single"/>
        </w:rPr>
        <w:t>pre-configure which RLC entities can be activated</w:t>
      </w:r>
      <w:r>
        <w:t>” in the first place according to this agreement?</w:t>
      </w:r>
      <w:r w:rsidR="00DA3985">
        <w:t xml:space="preserve"> </w:t>
      </w:r>
      <w:r w:rsidR="00D6034D" w:rsidRPr="00785518">
        <w:rPr>
          <w:bCs/>
        </w:rPr>
        <w:t>We would also want to point out that</w:t>
      </w:r>
      <w:r w:rsidR="00D6034D">
        <w:rPr>
          <w:bCs/>
        </w:rPr>
        <w:t>, this is a misconception to say that increasing</w:t>
      </w:r>
      <w:r w:rsidR="003F1DAA" w:rsidRPr="003F1DAA">
        <w:t xml:space="preserve"> </w:t>
      </w:r>
      <w:r w:rsidR="00D6034D">
        <w:t xml:space="preserve">the number of active </w:t>
      </w:r>
      <w:r w:rsidR="003F1DAA" w:rsidRPr="003F1DAA">
        <w:t xml:space="preserve">RLC entities is </w:t>
      </w:r>
      <w:r w:rsidR="00D6034D">
        <w:t>the only</w:t>
      </w:r>
      <w:r w:rsidR="003F1DAA" w:rsidRPr="003F1DAA">
        <w:t xml:space="preserve"> way to achieve higher reliability upon the survival time state</w:t>
      </w:r>
      <w:r w:rsidR="00D6034D">
        <w:t xml:space="preserve">. In fact, </w:t>
      </w:r>
      <w:r w:rsidR="00D6034D" w:rsidRPr="00785518">
        <w:rPr>
          <w:b/>
          <w:bCs/>
        </w:rPr>
        <w:t xml:space="preserve">increasing the number of active legs inappropriately may instead degrade the UL performance when e.g. </w:t>
      </w:r>
      <w:r w:rsidR="006C0CC4" w:rsidRPr="00785518">
        <w:rPr>
          <w:b/>
          <w:bCs/>
        </w:rPr>
        <w:t xml:space="preserve"> there is </w:t>
      </w:r>
      <w:r w:rsidR="00D6034D" w:rsidRPr="00785518">
        <w:rPr>
          <w:b/>
          <w:bCs/>
        </w:rPr>
        <w:t>insufficient</w:t>
      </w:r>
      <w:r w:rsidR="006C0CC4" w:rsidRPr="00785518">
        <w:rPr>
          <w:b/>
          <w:bCs/>
        </w:rPr>
        <w:t xml:space="preserve"> </w:t>
      </w:r>
      <w:r w:rsidR="00472A11" w:rsidRPr="00785518">
        <w:rPr>
          <w:b/>
          <w:bCs/>
        </w:rPr>
        <w:t>uplink</w:t>
      </w:r>
      <w:r w:rsidR="006C0CC4" w:rsidRPr="00785518">
        <w:rPr>
          <w:b/>
          <w:bCs/>
        </w:rPr>
        <w:t xml:space="preserve"> power headroom to support multiple simultaneous transmissions</w:t>
      </w:r>
      <w:r w:rsidR="007410BB" w:rsidRPr="00785518">
        <w:rPr>
          <w:b/>
          <w:bCs/>
        </w:rPr>
        <w:t xml:space="preserve"> across different serving cells.</w:t>
      </w:r>
      <w:r w:rsidR="003F1DAA" w:rsidRPr="003F1DAA">
        <w:t xml:space="preserve"> </w:t>
      </w:r>
      <w:r w:rsidR="007410BB">
        <w:t xml:space="preserve">It is always up to </w:t>
      </w:r>
      <w:proofErr w:type="spellStart"/>
      <w:r w:rsidR="007410BB">
        <w:t>gNB</w:t>
      </w:r>
      <w:proofErr w:type="spellEnd"/>
      <w:r w:rsidR="007410BB">
        <w:t xml:space="preserve"> </w:t>
      </w:r>
      <w:r w:rsidR="003F1DAA" w:rsidRPr="003F1DAA">
        <w:t>implementation</w:t>
      </w:r>
      <w:r w:rsidR="007410BB">
        <w:t xml:space="preserve"> to decide how to achieve better </w:t>
      </w:r>
      <w:r w:rsidR="007410BB">
        <w:lastRenderedPageBreak/>
        <w:t>reliability and fulfil the QoS requirement</w:t>
      </w:r>
      <w:r w:rsidR="00AF7DEA">
        <w:t>, just like any other QoS parameters such as PER or PDB</w:t>
      </w:r>
      <w:r w:rsidR="003F1DAA" w:rsidRPr="003F1DAA">
        <w:t xml:space="preserve">. For instance, the UE may simply be instructed to switch the duplication legs from those associated to FR2 to the duplication legs associated to FR1, or the legs configured with different LCH mapping restriction rules, without the need to increase the total number of copies. </w:t>
      </w:r>
      <w:r w:rsidR="007410BB">
        <w:t xml:space="preserve">All these can be covered simply by allowing the </w:t>
      </w:r>
      <w:proofErr w:type="spellStart"/>
      <w:r w:rsidR="007410BB">
        <w:t>gNB</w:t>
      </w:r>
      <w:proofErr w:type="spellEnd"/>
      <w:r w:rsidR="007410BB">
        <w:t xml:space="preserve"> to</w:t>
      </w:r>
      <w:r w:rsidR="003F1DAA" w:rsidRPr="003F1DAA">
        <w:t xml:space="preserve"> pre-configure </w:t>
      </w:r>
      <w:r w:rsidR="007410BB">
        <w:t>a</w:t>
      </w:r>
      <w:r w:rsidR="003F1DAA" w:rsidRPr="003F1DAA">
        <w:t xml:space="preserve"> RLC set </w:t>
      </w:r>
      <w:r w:rsidR="007410BB">
        <w:t>that the DRB should use upon</w:t>
      </w:r>
      <w:r w:rsidR="003F1DAA" w:rsidRPr="003F1DAA">
        <w:t xml:space="preserve"> survival time state</w:t>
      </w:r>
      <w:r w:rsidR="007410BB">
        <w:t xml:space="preserve"> via a </w:t>
      </w:r>
      <w:r w:rsidR="00DA3985">
        <w:t xml:space="preserve">new </w:t>
      </w:r>
      <w:r w:rsidR="007410BB">
        <w:t>bitmap</w:t>
      </w:r>
      <w:r w:rsidR="00DA3985">
        <w:t xml:space="preserve"> parameter in </w:t>
      </w:r>
      <w:proofErr w:type="spellStart"/>
      <w:r w:rsidR="00DA3985" w:rsidRPr="00785518">
        <w:rPr>
          <w:i/>
          <w:iCs/>
        </w:rPr>
        <w:t>pdcp</w:t>
      </w:r>
      <w:proofErr w:type="spellEnd"/>
      <w:r w:rsidR="00DA3985" w:rsidRPr="00785518">
        <w:rPr>
          <w:i/>
          <w:iCs/>
        </w:rPr>
        <w:t>-config</w:t>
      </w:r>
      <w:r w:rsidR="00DA3985">
        <w:t>:</w:t>
      </w:r>
    </w:p>
    <w:tbl>
      <w:tblPr>
        <w:tblStyle w:val="TableGrid"/>
        <w:tblW w:w="0" w:type="auto"/>
        <w:tblLook w:val="04A0" w:firstRow="1" w:lastRow="0" w:firstColumn="1" w:lastColumn="0" w:noHBand="0" w:noVBand="1"/>
      </w:tblPr>
      <w:tblGrid>
        <w:gridCol w:w="9631"/>
      </w:tblGrid>
      <w:tr w:rsidR="00DA3985" w14:paraId="4A52D2B0" w14:textId="77777777" w:rsidTr="00352F98">
        <w:tc>
          <w:tcPr>
            <w:tcW w:w="9631" w:type="dxa"/>
          </w:tcPr>
          <w:p w14:paraId="4C878CAD" w14:textId="77777777" w:rsidR="00DA3985" w:rsidRDefault="00DA3985" w:rsidP="00352F98">
            <w:pPr>
              <w:pStyle w:val="PL"/>
            </w:pPr>
          </w:p>
          <w:p w14:paraId="072C998D" w14:textId="77777777" w:rsidR="00DA3985" w:rsidRPr="006F115B" w:rsidRDefault="00DA3985" w:rsidP="00352F98">
            <w:pPr>
              <w:pStyle w:val="TH"/>
              <w:rPr>
                <w:rFonts w:eastAsia="SimSun"/>
                <w:lang w:eastAsia="zh-CN"/>
              </w:rPr>
            </w:pPr>
            <w:r w:rsidRPr="006F115B">
              <w:rPr>
                <w:i/>
                <w:lang w:eastAsia="zh-CN"/>
              </w:rPr>
              <w:t>PDCP-Config</w:t>
            </w:r>
            <w:r w:rsidRPr="006F115B">
              <w:rPr>
                <w:lang w:eastAsia="zh-CN"/>
              </w:rPr>
              <w:t xml:space="preserve"> information element</w:t>
            </w:r>
          </w:p>
          <w:p w14:paraId="550B5B63" w14:textId="77777777" w:rsidR="00DA3985" w:rsidRDefault="00DA3985" w:rsidP="00352F98">
            <w:pPr>
              <w:jc w:val="both"/>
            </w:pPr>
            <w:r w:rsidRPr="009E5B4D">
              <w:t>......</w:t>
            </w:r>
          </w:p>
          <w:p w14:paraId="2FBDC267" w14:textId="77777777" w:rsidR="00DA3985" w:rsidRPr="00324126" w:rsidRDefault="00DA3985" w:rsidP="00352F98">
            <w:pPr>
              <w:pStyle w:val="PL"/>
            </w:pPr>
          </w:p>
          <w:p w14:paraId="1DD7B04D" w14:textId="77777777" w:rsidR="00DA3985" w:rsidRPr="009E5B4D" w:rsidRDefault="00DA3985" w:rsidP="00352F98">
            <w:pPr>
              <w:pStyle w:val="PL"/>
              <w:rPr>
                <w:highlight w:val="lightGray"/>
              </w:rPr>
            </w:pPr>
            <w:r w:rsidRPr="009E5B4D">
              <w:rPr>
                <w:highlight w:val="lightGray"/>
              </w:rPr>
              <w:t xml:space="preserve"> moreThanTwoRLC-DRB-r16  </w:t>
            </w:r>
            <w:r w:rsidRPr="009E5B4D">
              <w:rPr>
                <w:color w:val="993366"/>
                <w:highlight w:val="lightGray"/>
              </w:rPr>
              <w:t>SEQUENCE</w:t>
            </w:r>
            <w:r w:rsidRPr="009E5B4D">
              <w:rPr>
                <w:highlight w:val="lightGray"/>
              </w:rPr>
              <w:t xml:space="preserve"> {</w:t>
            </w:r>
          </w:p>
          <w:p w14:paraId="76934D5D" w14:textId="77777777" w:rsidR="00DA3985" w:rsidRPr="009E5B4D" w:rsidRDefault="00DA3985" w:rsidP="00352F98">
            <w:pPr>
              <w:pStyle w:val="PL"/>
              <w:rPr>
                <w:color w:val="808080"/>
                <w:highlight w:val="lightGray"/>
              </w:rPr>
            </w:pPr>
            <w:r w:rsidRPr="009E5B4D">
              <w:rPr>
                <w:highlight w:val="lightGray"/>
              </w:rPr>
              <w:t xml:space="preserve">        splitSecondaryPath-r16  LogicalChannelIdentity           </w:t>
            </w:r>
            <w:r w:rsidRPr="009E5B4D">
              <w:rPr>
                <w:color w:val="993366"/>
                <w:highlight w:val="lightGray"/>
              </w:rPr>
              <w:t>OPTIONAL</w:t>
            </w:r>
            <w:r w:rsidRPr="009E5B4D">
              <w:rPr>
                <w:highlight w:val="lightGray"/>
              </w:rPr>
              <w:t xml:space="preserve">,   </w:t>
            </w:r>
            <w:r w:rsidRPr="009E5B4D">
              <w:rPr>
                <w:color w:val="808080"/>
                <w:highlight w:val="lightGray"/>
              </w:rPr>
              <w:t>-- Cond SplitBearer2</w:t>
            </w:r>
          </w:p>
          <w:p w14:paraId="0C0BEF5C" w14:textId="77777777" w:rsidR="00DA3985" w:rsidRPr="009E5B4D" w:rsidRDefault="00DA3985" w:rsidP="00352F98">
            <w:pPr>
              <w:pStyle w:val="PL"/>
              <w:rPr>
                <w:color w:val="808080"/>
                <w:highlight w:val="lightGray"/>
              </w:rPr>
            </w:pPr>
            <w:r w:rsidRPr="009E5B4D">
              <w:rPr>
                <w:highlight w:val="lightGray"/>
              </w:rPr>
              <w:t xml:space="preserve">        duplicationState-r16    </w:t>
            </w:r>
            <w:r w:rsidRPr="009E5B4D">
              <w:rPr>
                <w:color w:val="993366"/>
                <w:highlight w:val="lightGray"/>
              </w:rPr>
              <w:t>SEQUENCE</w:t>
            </w:r>
            <w:r w:rsidRPr="009E5B4D">
              <w:rPr>
                <w:highlight w:val="lightGray"/>
              </w:rPr>
              <w:t xml:space="preserve"> (</w:t>
            </w:r>
            <w:r w:rsidRPr="009E5B4D">
              <w:rPr>
                <w:color w:val="993366"/>
                <w:highlight w:val="lightGray"/>
              </w:rPr>
              <w:t>SIZE</w:t>
            </w:r>
            <w:r w:rsidRPr="009E5B4D">
              <w:rPr>
                <w:highlight w:val="lightGray"/>
              </w:rPr>
              <w:t xml:space="preserve"> (3))</w:t>
            </w:r>
            <w:r w:rsidRPr="009E5B4D">
              <w:rPr>
                <w:color w:val="993366"/>
                <w:highlight w:val="lightGray"/>
              </w:rPr>
              <w:t xml:space="preserve"> OF</w:t>
            </w:r>
            <w:r w:rsidRPr="009E5B4D">
              <w:rPr>
                <w:highlight w:val="lightGray"/>
              </w:rPr>
              <w:t xml:space="preserve"> </w:t>
            </w:r>
            <w:r w:rsidRPr="009E5B4D">
              <w:rPr>
                <w:color w:val="993366"/>
                <w:highlight w:val="lightGray"/>
              </w:rPr>
              <w:t>BOOLEAN</w:t>
            </w:r>
            <w:r w:rsidRPr="009E5B4D">
              <w:rPr>
                <w:highlight w:val="lightGray"/>
              </w:rPr>
              <w:t xml:space="preserve">   </w:t>
            </w:r>
            <w:r w:rsidRPr="009E5B4D">
              <w:rPr>
                <w:color w:val="993366"/>
                <w:highlight w:val="lightGray"/>
              </w:rPr>
              <w:t>OPTIONAL</w:t>
            </w:r>
            <w:r w:rsidRPr="009E5B4D">
              <w:rPr>
                <w:highlight w:val="lightGray"/>
              </w:rPr>
              <w:t xml:space="preserve">    </w:t>
            </w:r>
            <w:r w:rsidRPr="009E5B4D">
              <w:rPr>
                <w:color w:val="808080"/>
                <w:highlight w:val="lightGray"/>
              </w:rPr>
              <w:t>-- Need S</w:t>
            </w:r>
          </w:p>
          <w:p w14:paraId="40EA5897" w14:textId="77777777" w:rsidR="00DA3985" w:rsidRPr="009E5B4D" w:rsidRDefault="00DA3985" w:rsidP="00352F98">
            <w:pPr>
              <w:pStyle w:val="PL"/>
              <w:rPr>
                <w:color w:val="FF0000"/>
                <w:highlight w:val="lightGray"/>
                <w:u w:val="single"/>
              </w:rPr>
            </w:pPr>
            <w:r w:rsidRPr="009E5B4D">
              <w:rPr>
                <w:color w:val="FF0000"/>
                <w:highlight w:val="lightGray"/>
              </w:rPr>
              <w:t xml:space="preserve"> </w:t>
            </w:r>
            <w:r w:rsidRPr="009E5B4D">
              <w:rPr>
                <w:color w:val="0070C0"/>
                <w:highlight w:val="lightGray"/>
                <w:u w:val="single"/>
              </w:rPr>
              <w:t xml:space="preserve">       duplicationStateSurvTime    SEQUENCE (SIZE (3)) OF BOOLEAN   OPTIONAL    -- Need S</w:t>
            </w:r>
          </w:p>
          <w:p w14:paraId="79556D39" w14:textId="77777777" w:rsidR="00DA3985" w:rsidRPr="006F115B" w:rsidRDefault="00DA3985" w:rsidP="00352F98">
            <w:pPr>
              <w:pStyle w:val="PL"/>
              <w:rPr>
                <w:rFonts w:eastAsia="DengXian"/>
                <w:color w:val="808080"/>
              </w:rPr>
            </w:pPr>
            <w:r w:rsidRPr="009E5B4D">
              <w:rPr>
                <w:highlight w:val="lightGray"/>
              </w:rPr>
              <w:t xml:space="preserve">    }                                                       </w:t>
            </w:r>
            <w:r w:rsidRPr="009E5B4D">
              <w:rPr>
                <w:color w:val="993366"/>
                <w:highlight w:val="lightGray"/>
              </w:rPr>
              <w:t>OPTIONAL</w:t>
            </w:r>
            <w:r w:rsidRPr="009E5B4D">
              <w:rPr>
                <w:highlight w:val="lightGray"/>
              </w:rPr>
              <w:t xml:space="preserve">,   </w:t>
            </w:r>
            <w:r w:rsidRPr="009E5B4D">
              <w:rPr>
                <w:color w:val="808080"/>
                <w:highlight w:val="lightGray"/>
              </w:rPr>
              <w:t>-- Cond MoreThanTwoRLC-DRB</w:t>
            </w:r>
          </w:p>
          <w:p w14:paraId="5D4C11C6" w14:textId="77777777" w:rsidR="00DA3985" w:rsidRDefault="00DA3985" w:rsidP="00352F98">
            <w:pPr>
              <w:jc w:val="both"/>
            </w:pPr>
            <w:r>
              <w:t>……</w:t>
            </w:r>
          </w:p>
        </w:tc>
      </w:tr>
    </w:tbl>
    <w:p w14:paraId="66698A25" w14:textId="77777777" w:rsidR="00DA3985" w:rsidRDefault="00DA3985" w:rsidP="00DA3985">
      <w:pPr>
        <w:jc w:val="both"/>
      </w:pPr>
    </w:p>
    <w:tbl>
      <w:tblPr>
        <w:tblStyle w:val="TableGrid"/>
        <w:tblW w:w="0" w:type="auto"/>
        <w:tblLook w:val="04A0" w:firstRow="1" w:lastRow="0" w:firstColumn="1" w:lastColumn="0" w:noHBand="0" w:noVBand="1"/>
      </w:tblPr>
      <w:tblGrid>
        <w:gridCol w:w="9631"/>
      </w:tblGrid>
      <w:tr w:rsidR="00DA3985" w14:paraId="684B3757" w14:textId="77777777" w:rsidTr="00352F98">
        <w:tc>
          <w:tcPr>
            <w:tcW w:w="9631" w:type="dxa"/>
          </w:tcPr>
          <w:p w14:paraId="79E58FF8" w14:textId="77777777" w:rsidR="00DA3985" w:rsidRPr="009E5B4D" w:rsidRDefault="00DA3985" w:rsidP="00352F98">
            <w:pPr>
              <w:pStyle w:val="TAL"/>
              <w:rPr>
                <w:b/>
                <w:i/>
                <w:color w:val="0070C0"/>
                <w:lang w:eastAsia="en-GB"/>
              </w:rPr>
            </w:pPr>
            <w:proofErr w:type="spellStart"/>
            <w:r w:rsidRPr="009E5B4D">
              <w:rPr>
                <w:b/>
                <w:i/>
                <w:color w:val="0070C0"/>
                <w:lang w:eastAsia="en-GB"/>
              </w:rPr>
              <w:t>duplicationStateSurvTime</w:t>
            </w:r>
            <w:proofErr w:type="spellEnd"/>
          </w:p>
          <w:p w14:paraId="76D117D3" w14:textId="77777777" w:rsidR="00DA3985" w:rsidRPr="009E5B4D" w:rsidRDefault="00DA3985" w:rsidP="00352F98">
            <w:pPr>
              <w:pStyle w:val="TAL"/>
              <w:rPr>
                <w:b/>
                <w:i/>
                <w:color w:val="0070C0"/>
                <w:lang w:eastAsia="en-GB"/>
              </w:rPr>
            </w:pPr>
          </w:p>
          <w:p w14:paraId="4E8BE7DF" w14:textId="77777777" w:rsidR="00DA3985" w:rsidRPr="009E5B4D" w:rsidRDefault="00DA3985" w:rsidP="00352F98">
            <w:pPr>
              <w:jc w:val="both"/>
              <w:rPr>
                <w:rFonts w:ascii="Arial" w:hAnsi="Arial" w:cs="Arial"/>
              </w:rPr>
            </w:pPr>
            <w:r w:rsidRPr="009E5B4D">
              <w:rPr>
                <w:rFonts w:ascii="Arial" w:hAnsi="Arial" w:cs="Arial"/>
                <w:color w:val="0070C0"/>
                <w:sz w:val="18"/>
                <w:szCs w:val="18"/>
                <w:highlight w:val="yellow"/>
                <w:lang w:eastAsia="en-GB"/>
              </w:rPr>
              <w:t>This field indicates the uplink PDCP duplication state for the associated RLC entities when the corresponding DRB enters the survival time state</w:t>
            </w:r>
            <w:r w:rsidRPr="009E5B4D">
              <w:rPr>
                <w:rFonts w:ascii="Arial" w:hAnsi="Arial" w:cs="Arial"/>
                <w:color w:val="0070C0"/>
                <w:sz w:val="18"/>
                <w:szCs w:val="18"/>
                <w:lang w:eastAsia="en-GB"/>
              </w:rPr>
              <w:t xml:space="preserve">. If set to </w:t>
            </w:r>
            <w:r w:rsidRPr="009E5B4D">
              <w:rPr>
                <w:rFonts w:ascii="Arial" w:hAnsi="Arial" w:cs="Arial"/>
                <w:i/>
                <w:color w:val="0070C0"/>
                <w:sz w:val="18"/>
                <w:szCs w:val="18"/>
                <w:lang w:eastAsia="en-GB"/>
              </w:rPr>
              <w:t xml:space="preserve">true, </w:t>
            </w:r>
            <w:r w:rsidRPr="009E5B4D">
              <w:rPr>
                <w:rFonts w:ascii="Arial" w:hAnsi="Arial" w:cs="Arial"/>
                <w:color w:val="0070C0"/>
                <w:sz w:val="18"/>
                <w:szCs w:val="18"/>
                <w:lang w:eastAsia="en-GB"/>
              </w:rPr>
              <w:t>the PDCP duplication state is activated for the associated RLC entity. The index for the indication is determined by ascending order of logical channel ID of all RLC entities other than the primary RLC entity</w:t>
            </w:r>
            <w:r w:rsidRPr="009E5B4D">
              <w:rPr>
                <w:rFonts w:ascii="Arial" w:hAnsi="Arial" w:cs="Arial"/>
                <w:i/>
                <w:color w:val="0070C0"/>
                <w:sz w:val="18"/>
                <w:szCs w:val="18"/>
                <w:lang w:eastAsia="en-GB"/>
              </w:rPr>
              <w:t xml:space="preserve"> </w:t>
            </w:r>
            <w:r w:rsidRPr="009E5B4D">
              <w:rPr>
                <w:rFonts w:ascii="Arial" w:hAnsi="Arial" w:cs="Arial"/>
                <w:color w:val="0070C0"/>
                <w:sz w:val="18"/>
                <w:szCs w:val="18"/>
                <w:lang w:eastAsia="en-GB"/>
              </w:rPr>
              <w:t xml:space="preserve">indicated by </w:t>
            </w:r>
            <w:proofErr w:type="spellStart"/>
            <w:r w:rsidRPr="009E5B4D">
              <w:rPr>
                <w:rFonts w:ascii="Arial" w:hAnsi="Arial" w:cs="Arial"/>
                <w:i/>
                <w:color w:val="0070C0"/>
                <w:sz w:val="18"/>
                <w:szCs w:val="18"/>
                <w:lang w:eastAsia="en-GB"/>
              </w:rPr>
              <w:t>primaryPath</w:t>
            </w:r>
            <w:proofErr w:type="spellEnd"/>
            <w:r w:rsidRPr="009E5B4D">
              <w:rPr>
                <w:rFonts w:ascii="Arial" w:hAnsi="Arial" w:cs="Arial"/>
                <w:i/>
                <w:color w:val="0070C0"/>
                <w:sz w:val="18"/>
                <w:szCs w:val="18"/>
                <w:lang w:eastAsia="en-GB"/>
              </w:rPr>
              <w:t xml:space="preserve"> </w:t>
            </w:r>
            <w:r w:rsidRPr="009E5B4D">
              <w:rPr>
                <w:rFonts w:ascii="Arial" w:hAnsi="Arial" w:cs="Arial"/>
                <w:color w:val="0070C0"/>
                <w:sz w:val="18"/>
                <w:szCs w:val="18"/>
                <w:lang w:eastAsia="en-GB"/>
              </w:rPr>
              <w:t xml:space="preserve">in the order of MCG and SCG, as in clause 6.1.3.32 of TS 38.321 [3]. If the number of associated RLC entities other than the primary RLC entity is two, UE ignores the value in the largest index of this field. </w:t>
            </w:r>
          </w:p>
        </w:tc>
      </w:tr>
    </w:tbl>
    <w:p w14:paraId="46EAA841" w14:textId="77777777" w:rsidR="00DA3985" w:rsidRDefault="00DA3985" w:rsidP="00785518">
      <w:pPr>
        <w:jc w:val="both"/>
      </w:pPr>
    </w:p>
    <w:p w14:paraId="63989AE0" w14:textId="529EB5F0" w:rsidR="001E41CF" w:rsidRPr="001E41CF" w:rsidRDefault="00AF7DEA" w:rsidP="00785518">
      <w:pPr>
        <w:jc w:val="both"/>
      </w:pPr>
      <w:r>
        <w:t xml:space="preserve">This is a simple and flexible option that covers possibilities of increasing the number of active legs as well as switching duplication state, which permits a much higher implementation flexibility from </w:t>
      </w:r>
      <w:proofErr w:type="spellStart"/>
      <w:r>
        <w:t>gNB</w:t>
      </w:r>
      <w:proofErr w:type="spellEnd"/>
      <w:r>
        <w:t xml:space="preserve"> perspective. </w:t>
      </w:r>
      <w:r w:rsidR="00DA3985">
        <w:t>Moreover, we only need this new parameter to indicate whether the related DRB has survival time requirement.</w:t>
      </w:r>
    </w:p>
    <w:p w14:paraId="3E1A19A2" w14:textId="7FC4170B" w:rsidR="007E46DA" w:rsidRPr="00C24795" w:rsidRDefault="007E46DA" w:rsidP="00987D3F">
      <w:pPr>
        <w:jc w:val="both"/>
        <w:rPr>
          <w:b/>
        </w:rPr>
      </w:pPr>
      <w:r>
        <w:t xml:space="preserve">Additionally, </w:t>
      </w:r>
      <w:r w:rsidR="00AE23F4">
        <w:t xml:space="preserve">RAN2 </w:t>
      </w:r>
      <w:r w:rsidR="00D7689A">
        <w:t xml:space="preserve">should </w:t>
      </w:r>
      <w:r w:rsidR="00AE23F4">
        <w:t>also</w:t>
      </w:r>
      <w:r w:rsidR="00D7689A">
        <w:t xml:space="preserve"> </w:t>
      </w:r>
      <w:r w:rsidR="00C31047">
        <w:t xml:space="preserve">take </w:t>
      </w:r>
      <w:r w:rsidR="00AF7DEA">
        <w:t xml:space="preserve">duplication based on </w:t>
      </w:r>
      <w:r w:rsidR="005D1BDB">
        <w:t>D</w:t>
      </w:r>
      <w:r w:rsidR="00AE23F4">
        <w:t>ual-</w:t>
      </w:r>
      <w:r w:rsidR="005D1BDB">
        <w:t>C</w:t>
      </w:r>
      <w:r w:rsidR="00AE23F4">
        <w:t>onnectivity</w:t>
      </w:r>
      <w:r w:rsidR="00AF7DEA">
        <w:t xml:space="preserve"> (DC)</w:t>
      </w:r>
      <w:r w:rsidR="00AE23F4">
        <w:t xml:space="preserve"> </w:t>
      </w:r>
      <w:r w:rsidR="00C31047">
        <w:t>into account</w:t>
      </w:r>
      <w:r w:rsidR="00AE23F4">
        <w:t>.</w:t>
      </w:r>
      <w:r w:rsidR="00C31047">
        <w:t xml:space="preserve"> </w:t>
      </w:r>
      <w:r w:rsidR="00AE23F4">
        <w:t xml:space="preserve">When duplication for a DRB is configured in </w:t>
      </w:r>
      <w:r>
        <w:t>dual connectivity</w:t>
      </w:r>
      <w:r w:rsidR="00AE23F4">
        <w:t xml:space="preserve"> (</w:t>
      </w:r>
      <w:proofErr w:type="gramStart"/>
      <w:r w:rsidR="00AE23F4">
        <w:t>i.e.</w:t>
      </w:r>
      <w:proofErr w:type="gramEnd"/>
      <w:r w:rsidR="00AE23F4">
        <w:t xml:space="preserve"> two MAC entities are involved), and at least one leg in each of the two MAC entities is already activated before entering survival time state, what is the triggering condition for the PDCP to enter survival time state for this DRB? More specifically, since the flag is raised based on retransmission grant received in MAC, should the DRB enter survival time state when at least one MAC entity </w:t>
      </w:r>
      <w:proofErr w:type="gramStart"/>
      <w:r w:rsidR="00AE23F4">
        <w:t>raise</w:t>
      </w:r>
      <w:proofErr w:type="gramEnd"/>
      <w:r w:rsidR="00AE23F4">
        <w:t xml:space="preserve"> the flag, or when both of the MAC entities raise the flag? </w:t>
      </w:r>
      <w:r w:rsidR="00AF7DEA">
        <w:t>Essentially, depending on whether at least one LCH/RLC entity is already activated in each MAC entity, the UE may have different survival time state triggering criteria.</w:t>
      </w:r>
      <w:r w:rsidR="00A342BC">
        <w:t xml:space="preserve"> </w:t>
      </w:r>
      <w:r w:rsidR="00AE23F4">
        <w:t>We feel that UE behaviour of survival time support in DC-based duplication has not been extensively discussed, and we think this should be clarified.</w:t>
      </w:r>
    </w:p>
    <w:p w14:paraId="416DAA6B" w14:textId="671F7E0B" w:rsidR="00113B5C" w:rsidRPr="000C35B4" w:rsidRDefault="00113B5C" w:rsidP="00987D3F">
      <w:pPr>
        <w:jc w:val="both"/>
        <w:rPr>
          <w:b/>
        </w:rPr>
      </w:pPr>
      <w:r w:rsidRPr="000C35B4">
        <w:rPr>
          <w:b/>
        </w:rPr>
        <w:t xml:space="preserve">Proposal </w:t>
      </w:r>
      <w:r w:rsidR="003B7C24">
        <w:rPr>
          <w:b/>
        </w:rPr>
        <w:t>4</w:t>
      </w:r>
      <w:r w:rsidRPr="000C35B4">
        <w:rPr>
          <w:b/>
        </w:rPr>
        <w:t xml:space="preserve">: </w:t>
      </w:r>
      <w:r w:rsidR="004B53BC" w:rsidRPr="000C35B4">
        <w:rPr>
          <w:b/>
        </w:rPr>
        <w:t xml:space="preserve">RAN2 should </w:t>
      </w:r>
      <w:r w:rsidR="00E453A0">
        <w:rPr>
          <w:b/>
        </w:rPr>
        <w:t>clarify</w:t>
      </w:r>
      <w:r w:rsidR="0041658F" w:rsidRPr="000C35B4">
        <w:rPr>
          <w:b/>
        </w:rPr>
        <w:t xml:space="preserve"> </w:t>
      </w:r>
      <w:r w:rsidR="000C35B4">
        <w:rPr>
          <w:b/>
        </w:rPr>
        <w:t xml:space="preserve">survival time state </w:t>
      </w:r>
      <w:r w:rsidR="00AE23F4">
        <w:rPr>
          <w:b/>
        </w:rPr>
        <w:t>triggering condition for DRB configured with DC-</w:t>
      </w:r>
      <w:r w:rsidR="000C35B4">
        <w:rPr>
          <w:b/>
        </w:rPr>
        <w:t xml:space="preserve">based </w:t>
      </w:r>
      <w:r w:rsidR="00AE23F4">
        <w:rPr>
          <w:b/>
        </w:rPr>
        <w:t xml:space="preserve">PDCP </w:t>
      </w:r>
      <w:r w:rsidR="000C35B4">
        <w:rPr>
          <w:b/>
        </w:rPr>
        <w:t>duplication</w:t>
      </w:r>
      <w:r w:rsidR="00AE23F4">
        <w:rPr>
          <w:b/>
        </w:rPr>
        <w:t xml:space="preserve"> (</w:t>
      </w:r>
      <w:proofErr w:type="gramStart"/>
      <w:r w:rsidR="00AE23F4">
        <w:rPr>
          <w:b/>
        </w:rPr>
        <w:t>i.e.</w:t>
      </w:r>
      <w:proofErr w:type="gramEnd"/>
      <w:r w:rsidR="00AE23F4">
        <w:rPr>
          <w:b/>
        </w:rPr>
        <w:t xml:space="preserve"> two MAC entities are involved</w:t>
      </w:r>
      <w:r w:rsidR="0079549C">
        <w:rPr>
          <w:b/>
        </w:rPr>
        <w:t xml:space="preserve"> for duplication of a DRB</w:t>
      </w:r>
      <w:r w:rsidR="00AE23F4">
        <w:rPr>
          <w:b/>
        </w:rPr>
        <w:t>)</w:t>
      </w:r>
    </w:p>
    <w:p w14:paraId="7982025C" w14:textId="0BA16C8D" w:rsidR="00113B5C" w:rsidRDefault="00113B5C" w:rsidP="00113B5C"/>
    <w:p w14:paraId="5D7D7F0B" w14:textId="3E334C6E" w:rsidR="00113B5C" w:rsidRPr="006E13D1" w:rsidRDefault="00113B5C" w:rsidP="00113B5C">
      <w:pPr>
        <w:pStyle w:val="Heading2"/>
      </w:pPr>
      <w:r>
        <w:t>2</w:t>
      </w:r>
      <w:r w:rsidRPr="006E13D1">
        <w:t>.</w:t>
      </w:r>
      <w:r w:rsidR="003F4D9C">
        <w:t>3</w:t>
      </w:r>
      <w:r w:rsidRPr="006E13D1">
        <w:tab/>
      </w:r>
      <w:r w:rsidR="00722896">
        <w:t>Configured Grant Enhancement</w:t>
      </w:r>
    </w:p>
    <w:p w14:paraId="327FB92A" w14:textId="555A5A9F" w:rsidR="00113B5C" w:rsidRDefault="00316EA0" w:rsidP="00FF4B0B">
      <w:pPr>
        <w:jc w:val="both"/>
      </w:pPr>
      <w:r>
        <w:t xml:space="preserve">Since we are mainly dealing with UL periodic traffic in the </w:t>
      </w:r>
      <w:r w:rsidR="00FC1BED">
        <w:t xml:space="preserve">survival time work, configured grant (CG) has been deemed as the main type of radio resource to convey data with survival time requirement. </w:t>
      </w:r>
      <w:r w:rsidR="00C51191">
        <w:t xml:space="preserve">Apart from the periodic nature of </w:t>
      </w:r>
      <w:proofErr w:type="gramStart"/>
      <w:r w:rsidR="00C51191">
        <w:t>CG</w:t>
      </w:r>
      <w:proofErr w:type="gramEnd"/>
      <w:r w:rsidR="00C51191">
        <w:t xml:space="preserve"> which is particularly suitable for UL periodic traffics, it also ensures that the UE can have immediate radio resource that is available for uplink transmission when survival time state is entered and one or more RLC entity is activated</w:t>
      </w:r>
      <w:r w:rsidR="00722896">
        <w:t xml:space="preserve">, without having to send SR/BSR and request for dynamic grant from the </w:t>
      </w:r>
      <w:proofErr w:type="spellStart"/>
      <w:r w:rsidR="00722896">
        <w:t>gNB</w:t>
      </w:r>
      <w:proofErr w:type="spellEnd"/>
      <w:r w:rsidR="00C51191">
        <w:t>. Nevertheless, once a Type-1 configured grant is configured for a LCH corresponding to a RLC entity, such resource is always available from MAC perspective even when the associated RLC entity is actually deactivated (</w:t>
      </w:r>
      <w:proofErr w:type="gramStart"/>
      <w:r w:rsidR="00C51191">
        <w:t>e.g.</w:t>
      </w:r>
      <w:proofErr w:type="gramEnd"/>
      <w:r w:rsidR="00C51191">
        <w:t xml:space="preserve"> outside survival time state). This leads to the following undesirable situations:</w:t>
      </w:r>
    </w:p>
    <w:p w14:paraId="107175CC" w14:textId="09340B6E" w:rsidR="00C51191" w:rsidRDefault="00C51191" w:rsidP="00C51191">
      <w:pPr>
        <w:pStyle w:val="ListParagraph"/>
        <w:numPr>
          <w:ilvl w:val="0"/>
          <w:numId w:val="12"/>
        </w:numPr>
        <w:jc w:val="both"/>
      </w:pPr>
      <w:r>
        <w:t>The resource may be over-provisioned but not used most of time, because this CG could be restricted to a LCH that is only activated upon survival time state.</w:t>
      </w:r>
    </w:p>
    <w:p w14:paraId="2CA73781" w14:textId="66B92DFB" w:rsidR="00C51191" w:rsidRDefault="00C51191" w:rsidP="00C51191">
      <w:pPr>
        <w:pStyle w:val="ListParagraph"/>
        <w:numPr>
          <w:ilvl w:val="0"/>
          <w:numId w:val="12"/>
        </w:numPr>
        <w:jc w:val="both"/>
      </w:pPr>
      <w:r>
        <w:t xml:space="preserve">From </w:t>
      </w:r>
      <w:proofErr w:type="spellStart"/>
      <w:r>
        <w:t>gNB</w:t>
      </w:r>
      <w:proofErr w:type="spellEnd"/>
      <w:r>
        <w:t xml:space="preserve"> perspective, even though it knows the UE should not allocate any data into this CG because the LCH is deactivated outside survival time state, the </w:t>
      </w:r>
      <w:proofErr w:type="spellStart"/>
      <w:r>
        <w:t>gNB</w:t>
      </w:r>
      <w:proofErr w:type="spellEnd"/>
      <w:r>
        <w:t xml:space="preserve"> may still need to decode these CGs because it cannot prevent </w:t>
      </w:r>
      <w:r>
        <w:lastRenderedPageBreak/>
        <w:t xml:space="preserve">the UE to </w:t>
      </w:r>
      <w:r w:rsidR="0088163A">
        <w:t xml:space="preserve">spontaneously </w:t>
      </w:r>
      <w:r>
        <w:t xml:space="preserve">allocate some MAC CEs into these </w:t>
      </w:r>
      <w:proofErr w:type="gramStart"/>
      <w:r>
        <w:t>resources, or</w:t>
      </w:r>
      <w:proofErr w:type="gramEnd"/>
      <w:r>
        <w:t xml:space="preserve"> generate </w:t>
      </w:r>
      <w:r w:rsidR="0088163A">
        <w:t xml:space="preserve">empty MAC PDUs for UCI multiplexing purposes. Eventually, it results in heavy burden at the </w:t>
      </w:r>
      <w:proofErr w:type="spellStart"/>
      <w:r w:rsidR="0088163A">
        <w:t>gNB</w:t>
      </w:r>
      <w:proofErr w:type="spellEnd"/>
      <w:r w:rsidR="0088163A">
        <w:t xml:space="preserve"> side.</w:t>
      </w:r>
    </w:p>
    <w:p w14:paraId="6925EA65" w14:textId="4101C607" w:rsidR="0088163A" w:rsidRDefault="0088163A">
      <w:pPr>
        <w:jc w:val="both"/>
      </w:pPr>
      <w:r>
        <w:t xml:space="preserve">To resolve </w:t>
      </w:r>
      <w:r w:rsidR="00722896">
        <w:t>these</w:t>
      </w:r>
      <w:r>
        <w:t xml:space="preserve"> issue</w:t>
      </w:r>
      <w:r w:rsidR="00722896">
        <w:t>s</w:t>
      </w:r>
      <w:r>
        <w:t xml:space="preserve">, we think the most efficient way is to </w:t>
      </w:r>
      <w:r w:rsidRPr="00785518">
        <w:rPr>
          <w:b/>
          <w:bCs/>
        </w:rPr>
        <w:t>couple the activation status between a RLC entity and a configured grant configuration.</w:t>
      </w:r>
      <w:r>
        <w:t xml:space="preserve"> That is, the CG is only considered as “valid” or “activated”</w:t>
      </w:r>
      <w:r w:rsidR="00722896">
        <w:t xml:space="preserve"> from MAC point of view</w:t>
      </w:r>
      <w:r>
        <w:t xml:space="preserve"> when its associated RLC entity is activated. Therefore, </w:t>
      </w:r>
      <w:r w:rsidR="00722896">
        <w:t xml:space="preserve">the MAC can only use this CG resource when the related RLC entity is activated. This can be achieved by introducing a new RRC parameter in </w:t>
      </w:r>
      <w:proofErr w:type="spellStart"/>
      <w:proofErr w:type="gramStart"/>
      <w:r w:rsidR="00722896" w:rsidRPr="00785518">
        <w:rPr>
          <w:i/>
          <w:iCs/>
        </w:rPr>
        <w:t>ConfiguredGrantConfig</w:t>
      </w:r>
      <w:proofErr w:type="spellEnd"/>
      <w:r w:rsidR="00722896">
        <w:t>,  which</w:t>
      </w:r>
      <w:proofErr w:type="gramEnd"/>
      <w:r w:rsidR="00722896">
        <w:t xml:space="preserve"> indicates a LCH ID or a RLC entity ID, thereby establishing a mapping relationship between one RLC entity and one CG. In this way, we can ensure a CG resource can become immediately available for a LCH when the related RLC entity is activated upon survival time state. Similarly, we can avoid the resource wastage when the related entity is deactivated due to </w:t>
      </w:r>
      <w:proofErr w:type="gramStart"/>
      <w:r w:rsidR="00722896">
        <w:t>e.g.</w:t>
      </w:r>
      <w:proofErr w:type="gramEnd"/>
      <w:r w:rsidR="00722896">
        <w:t xml:space="preserve"> exit of survival time state.</w:t>
      </w:r>
    </w:p>
    <w:p w14:paraId="61989280" w14:textId="2862DA2C" w:rsidR="00745AA4" w:rsidRPr="00670396" w:rsidRDefault="00113B5C" w:rsidP="00FF4B0B">
      <w:pPr>
        <w:jc w:val="both"/>
        <w:rPr>
          <w:b/>
        </w:rPr>
      </w:pPr>
      <w:r w:rsidRPr="00670396">
        <w:rPr>
          <w:b/>
        </w:rPr>
        <w:t xml:space="preserve">Proposal </w:t>
      </w:r>
      <w:r w:rsidR="003B7C24">
        <w:rPr>
          <w:b/>
        </w:rPr>
        <w:t>5</w:t>
      </w:r>
      <w:r w:rsidRPr="00670396">
        <w:rPr>
          <w:b/>
        </w:rPr>
        <w:t xml:space="preserve">: </w:t>
      </w:r>
      <w:r w:rsidR="005D1BDB">
        <w:rPr>
          <w:b/>
        </w:rPr>
        <w:t>RAN2 should adopt the RLC-dependent CG activation/deactivation to ensure immediate resource availability for survival time, as well as avoiding resource wastage.</w:t>
      </w:r>
    </w:p>
    <w:p w14:paraId="40FBE276" w14:textId="7358821A" w:rsidR="00745AA4" w:rsidRDefault="005D1BDB" w:rsidP="00745AA4">
      <w:pPr>
        <w:jc w:val="both"/>
      </w:pPr>
      <w:r>
        <w:t xml:space="preserve">Even if a resource can become immediately available, there is still some risk where the resource is insufficient for the UE to allocate the whole message in one configured grant to make sure it can be completely transmitted on time. </w:t>
      </w:r>
      <w:r w:rsidR="00C50A9E">
        <w:t>Currently</w:t>
      </w:r>
      <w:r>
        <w:t>, for LCP</w:t>
      </w:r>
      <w:r w:rsidR="00C50A9E" w:rsidRPr="00C50A9E">
        <w:t xml:space="preserve"> </w:t>
      </w:r>
      <w:r w:rsidR="002C6F94">
        <w:t xml:space="preserve">it is specified in 3GPP TS 38.321 that </w:t>
      </w:r>
      <w:r w:rsidR="00C50A9E" w:rsidRPr="00C50A9E">
        <w:t xml:space="preserve">MAC should prioritize </w:t>
      </w:r>
      <w:r w:rsidR="00C50A9E">
        <w:t xml:space="preserve">majority of </w:t>
      </w:r>
      <w:r w:rsidR="00C50A9E" w:rsidRPr="00C50A9E">
        <w:t xml:space="preserve">MAC CEs </w:t>
      </w:r>
      <w:r w:rsidR="0020644D">
        <w:t>over</w:t>
      </w:r>
      <w:r w:rsidR="0020644D" w:rsidRPr="00C50A9E">
        <w:t xml:space="preserve"> </w:t>
      </w:r>
      <w:r w:rsidR="00C50A9E" w:rsidRPr="00C50A9E">
        <w:t>data. Hence, even if pre-allocated</w:t>
      </w:r>
      <w:r w:rsidR="003B7C24">
        <w:t xml:space="preserve"> CG</w:t>
      </w:r>
      <w:r w:rsidR="00C50A9E" w:rsidRPr="00C50A9E">
        <w:t xml:space="preserve"> resources allow the UE to transmit </w:t>
      </w:r>
      <w:r w:rsidR="00C83330">
        <w:t>the</w:t>
      </w:r>
      <w:r w:rsidR="00C50A9E" w:rsidRPr="00C50A9E">
        <w:t xml:space="preserve"> data on the newly activated RLC/LCH immediately</w:t>
      </w:r>
      <w:r w:rsidR="003B7C24">
        <w:t xml:space="preserve"> after </w:t>
      </w:r>
      <w:r w:rsidR="00901F28">
        <w:t xml:space="preserve">the </w:t>
      </w:r>
      <w:r w:rsidR="003B7C24">
        <w:t>survival time is triggered</w:t>
      </w:r>
      <w:r w:rsidR="00C50A9E" w:rsidRPr="00C50A9E">
        <w:t xml:space="preserve">, there is a possibility that the UE is unable to transmit the application message within the survival time due to potential RLC segmentation caused by MAC CE allocation, </w:t>
      </w:r>
      <w:r w:rsidR="006C4506" w:rsidRPr="00C50A9E">
        <w:t>i.e.,</w:t>
      </w:r>
      <w:r w:rsidR="00C50A9E" w:rsidRPr="00C50A9E">
        <w:t xml:space="preserve"> the remaining space of the pre-allocated grant after MAC CE allocation is insufficient to accommodate the whole message, and hence the message cannot be completely transmitted before survival time expires. As the result, survival time is still violated.</w:t>
      </w:r>
    </w:p>
    <w:p w14:paraId="393AA08D" w14:textId="71BFDE36" w:rsidR="00EF60BF" w:rsidRPr="00EF60BF" w:rsidRDefault="00CE0F55" w:rsidP="00745AA4">
      <w:pPr>
        <w:jc w:val="both"/>
        <w:rPr>
          <w:bCs/>
        </w:rPr>
      </w:pPr>
      <w:r w:rsidRPr="00EF60BF">
        <w:rPr>
          <w:bCs/>
        </w:rPr>
        <w:t>To</w:t>
      </w:r>
      <w:r w:rsidR="00EF60BF">
        <w:rPr>
          <w:bCs/>
        </w:rPr>
        <w:t xml:space="preserve"> avoid </w:t>
      </w:r>
      <w:r w:rsidR="005D1BDB">
        <w:rPr>
          <w:bCs/>
        </w:rPr>
        <w:t>this issue</w:t>
      </w:r>
      <w:r w:rsidR="00EF60BF">
        <w:rPr>
          <w:bCs/>
        </w:rPr>
        <w:t>,</w:t>
      </w:r>
      <w:r w:rsidR="005D1BDB">
        <w:rPr>
          <w:bCs/>
        </w:rPr>
        <w:t xml:space="preserve"> we think the simplest way is to limit MAC CE allocation to such CG when the DRB has entered survival time state. For instance, the </w:t>
      </w:r>
      <w:proofErr w:type="spellStart"/>
      <w:r w:rsidR="005D1BDB">
        <w:rPr>
          <w:bCs/>
        </w:rPr>
        <w:t>gNB</w:t>
      </w:r>
      <w:proofErr w:type="spellEnd"/>
      <w:r w:rsidR="005D1BDB">
        <w:rPr>
          <w:bCs/>
        </w:rPr>
        <w:t xml:space="preserve"> may configure an “upper limit”</w:t>
      </w:r>
      <w:r w:rsidR="00EF60BF">
        <w:rPr>
          <w:bCs/>
        </w:rPr>
        <w:t xml:space="preserve"> </w:t>
      </w:r>
      <w:r w:rsidR="005D1BDB">
        <w:rPr>
          <w:bCs/>
        </w:rPr>
        <w:t xml:space="preserve">of MAC CE allocation in this CG, and thereby ensure there can be sufficient space for the UE to accommodate the critical message. </w:t>
      </w:r>
      <w:r w:rsidR="00037CD7">
        <w:rPr>
          <w:bCs/>
        </w:rPr>
        <w:t>As a special case, the UE can be configured to simply forbid any MAC CE for such CG.</w:t>
      </w:r>
    </w:p>
    <w:p w14:paraId="6D6118A8" w14:textId="388BFE76" w:rsidR="00745AA4" w:rsidRDefault="00745AA4" w:rsidP="00FF4B0B">
      <w:pPr>
        <w:jc w:val="both"/>
        <w:rPr>
          <w:b/>
        </w:rPr>
      </w:pPr>
      <w:r w:rsidRPr="003A130F">
        <w:rPr>
          <w:b/>
        </w:rPr>
        <w:t xml:space="preserve">Proposal </w:t>
      </w:r>
      <w:r w:rsidR="003B7C24">
        <w:rPr>
          <w:b/>
        </w:rPr>
        <w:t>6</w:t>
      </w:r>
      <w:r w:rsidRPr="003A130F">
        <w:rPr>
          <w:b/>
        </w:rPr>
        <w:t xml:space="preserve">: </w:t>
      </w:r>
      <w:r w:rsidR="00037CD7">
        <w:rPr>
          <w:b/>
        </w:rPr>
        <w:t xml:space="preserve">To make sure the critical message for survival time can be completely transmitted in time, the </w:t>
      </w:r>
      <w:proofErr w:type="spellStart"/>
      <w:r w:rsidR="00037CD7">
        <w:rPr>
          <w:b/>
        </w:rPr>
        <w:t>gNB</w:t>
      </w:r>
      <w:proofErr w:type="spellEnd"/>
      <w:r w:rsidR="00037CD7">
        <w:rPr>
          <w:b/>
        </w:rPr>
        <w:t xml:space="preserve"> may limit the MAC CEs that can be allocated to the CG resources associated to LCH/RLC entities for survival time support.</w:t>
      </w:r>
      <w:r w:rsidR="007928B0">
        <w:rPr>
          <w:b/>
        </w:rPr>
        <w:t xml:space="preserve"> </w:t>
      </w:r>
    </w:p>
    <w:p w14:paraId="538E3BCE" w14:textId="77777777" w:rsidR="00037CD7" w:rsidRPr="00EF11CA" w:rsidRDefault="00037CD7" w:rsidP="00FF4B0B">
      <w:pPr>
        <w:jc w:val="both"/>
        <w:rPr>
          <w:b/>
        </w:rPr>
      </w:pPr>
    </w:p>
    <w:p w14:paraId="29741E1D" w14:textId="6700DE98" w:rsidR="00521F66" w:rsidRPr="006E13D1" w:rsidRDefault="00521F66" w:rsidP="00521F66">
      <w:pPr>
        <w:pStyle w:val="Heading2"/>
      </w:pPr>
      <w:r>
        <w:t>2</w:t>
      </w:r>
      <w:r w:rsidRPr="006E13D1">
        <w:t>.</w:t>
      </w:r>
      <w:r w:rsidR="00037CD7">
        <w:t>4</w:t>
      </w:r>
      <w:r w:rsidRPr="006E13D1">
        <w:tab/>
      </w:r>
      <w:r w:rsidR="004A1493">
        <w:t>LS to RAN3 for Specification Impacts Assessments</w:t>
      </w:r>
    </w:p>
    <w:p w14:paraId="16305AE0" w14:textId="6A6EAE99" w:rsidR="00037CD7" w:rsidRDefault="00037CD7" w:rsidP="001B5E99">
      <w:pPr>
        <w:jc w:val="both"/>
      </w:pPr>
      <w:r>
        <w:t xml:space="preserve">It is worth noting that, RAN3 is also involved in this objective of this WI. Hence, we think this is natural that RAN2 should provide the status update to RAN3. Thus, RAN3 </w:t>
      </w:r>
      <w:proofErr w:type="gramStart"/>
      <w:r>
        <w:t>is able to</w:t>
      </w:r>
      <w:proofErr w:type="gramEnd"/>
      <w:r>
        <w:t xml:space="preserve"> assess whether there </w:t>
      </w:r>
      <w:r w:rsidR="00DA3985">
        <w:t>are</w:t>
      </w:r>
      <w:r>
        <w:t xml:space="preserve"> any specification impacts if the mechanism of UL survival time support is to be adopted. For instance, if retransmission grant is to be used as the survival time state trigger, which may cause the UE to change the duplication state for a DRB, then it is questionable whether some new </w:t>
      </w:r>
      <w:r w:rsidR="004A1493">
        <w:t>signalling</w:t>
      </w:r>
      <w:r>
        <w:t xml:space="preserve"> </w:t>
      </w:r>
      <w:r w:rsidR="00DA3985">
        <w:t>is</w:t>
      </w:r>
      <w:r>
        <w:t xml:space="preserve"> needed in </w:t>
      </w:r>
      <w:proofErr w:type="spellStart"/>
      <w:r>
        <w:t>Xn</w:t>
      </w:r>
      <w:proofErr w:type="spellEnd"/>
      <w:r>
        <w:t xml:space="preserve"> or F1 interfaces to make sure the </w:t>
      </w:r>
      <w:proofErr w:type="spellStart"/>
      <w:r>
        <w:t>gNB</w:t>
      </w:r>
      <w:proofErr w:type="spellEnd"/>
      <w:r>
        <w:t xml:space="preserve"> can adapt the UL operation accordingly.</w:t>
      </w:r>
      <w:r w:rsidR="00DA3985">
        <w:t xml:space="preserve"> For instance, when survival time state is triggered at the UE side, the </w:t>
      </w:r>
      <w:proofErr w:type="spellStart"/>
      <w:r w:rsidR="00DA3985">
        <w:t>gNB</w:t>
      </w:r>
      <w:proofErr w:type="spellEnd"/>
      <w:r w:rsidR="00DA3985">
        <w:t xml:space="preserve"> may also need to coordinate its protocol layers </w:t>
      </w:r>
      <w:proofErr w:type="gramStart"/>
      <w:r w:rsidR="00DA3985">
        <w:t>in order to</w:t>
      </w:r>
      <w:proofErr w:type="gramEnd"/>
      <w:r w:rsidR="00DA3985">
        <w:t xml:space="preserve"> receive uplink data properly. If the </w:t>
      </w:r>
      <w:proofErr w:type="spellStart"/>
      <w:r w:rsidR="00DA3985">
        <w:t>gNB</w:t>
      </w:r>
      <w:proofErr w:type="spellEnd"/>
      <w:r w:rsidR="00DA3985">
        <w:t xml:space="preserve"> is deployed with CU-DU architecture, or if the duplication is configured with dual-connectivity, then some impacts in </w:t>
      </w:r>
      <w:proofErr w:type="spellStart"/>
      <w:r w:rsidR="00DA3985">
        <w:t>Xn</w:t>
      </w:r>
      <w:proofErr w:type="spellEnd"/>
      <w:r w:rsidR="00DA3985">
        <w:t xml:space="preserve"> and F1 interfaces may be foreseeable.</w:t>
      </w:r>
    </w:p>
    <w:p w14:paraId="5C5C4756" w14:textId="5B8BABE3" w:rsidR="00BF2E04" w:rsidRPr="00391C4C" w:rsidRDefault="00BF2E04" w:rsidP="001B5E99">
      <w:pPr>
        <w:jc w:val="both"/>
        <w:rPr>
          <w:b/>
        </w:rPr>
      </w:pPr>
      <w:r w:rsidRPr="00391C4C">
        <w:rPr>
          <w:b/>
        </w:rPr>
        <w:t xml:space="preserve">Proposal </w:t>
      </w:r>
      <w:r w:rsidR="003B7C24">
        <w:rPr>
          <w:b/>
        </w:rPr>
        <w:t>7</w:t>
      </w:r>
      <w:r w:rsidRPr="00391C4C">
        <w:rPr>
          <w:b/>
        </w:rPr>
        <w:t xml:space="preserve">: </w:t>
      </w:r>
      <w:r w:rsidR="00391C4C" w:rsidRPr="00391C4C">
        <w:rPr>
          <w:b/>
        </w:rPr>
        <w:t>RAN2 should send</w:t>
      </w:r>
      <w:r w:rsidR="00391C4C">
        <w:rPr>
          <w:b/>
        </w:rPr>
        <w:t xml:space="preserve"> LS to RAN3 to </w:t>
      </w:r>
      <w:r w:rsidR="004A1493">
        <w:rPr>
          <w:b/>
        </w:rPr>
        <w:t>provide the status information of survival time support.</w:t>
      </w:r>
    </w:p>
    <w:p w14:paraId="12FC35BB" w14:textId="77777777" w:rsidR="00113B5C" w:rsidRDefault="00113B5C" w:rsidP="00A209D6"/>
    <w:p w14:paraId="5FF2457F" w14:textId="11A84A2C" w:rsidR="00A209D6" w:rsidRPr="006E13D1" w:rsidRDefault="00A209D6" w:rsidP="00A209D6">
      <w:pPr>
        <w:pStyle w:val="Heading1"/>
      </w:pPr>
      <w:r w:rsidRPr="006E13D1">
        <w:t>4</w:t>
      </w:r>
      <w:r w:rsidRPr="006E13D1">
        <w:tab/>
      </w:r>
      <w:r w:rsidR="008C3057">
        <w:t>Conclusion</w:t>
      </w:r>
    </w:p>
    <w:p w14:paraId="1ED12ED0" w14:textId="0545FE95" w:rsidR="004F73A7" w:rsidRDefault="004A1493" w:rsidP="004F73A7">
      <w:r>
        <w:t>In this paper, we have discussed some open issues relating to survival time support. The following proposals are drawn:</w:t>
      </w:r>
    </w:p>
    <w:p w14:paraId="225C1897" w14:textId="77777777" w:rsidR="004A1493" w:rsidRPr="00F07684" w:rsidRDefault="004A1493" w:rsidP="004A1493">
      <w:pPr>
        <w:jc w:val="both"/>
        <w:rPr>
          <w:b/>
        </w:rPr>
      </w:pPr>
      <w:r w:rsidRPr="00F07684">
        <w:rPr>
          <w:b/>
        </w:rPr>
        <w:t xml:space="preserve">Proposal 1: MAC should </w:t>
      </w:r>
      <w:r>
        <w:rPr>
          <w:b/>
        </w:rPr>
        <w:t>discuss and decide which MAC parameter (CG index, LCH index, or HARQ PID) should be used to identify triggering of survival time state of a DRB.</w:t>
      </w:r>
    </w:p>
    <w:p w14:paraId="38F88DE6" w14:textId="77777777" w:rsidR="004A1493" w:rsidRDefault="004A1493" w:rsidP="004A1493">
      <w:pPr>
        <w:jc w:val="both"/>
      </w:pPr>
      <w:r>
        <w:rPr>
          <w:b/>
        </w:rPr>
        <w:t>Proposal</w:t>
      </w:r>
      <w:r w:rsidRPr="00B84DB2">
        <w:rPr>
          <w:b/>
        </w:rPr>
        <w:t xml:space="preserve"> </w:t>
      </w:r>
      <w:r>
        <w:rPr>
          <w:b/>
        </w:rPr>
        <w:t>2</w:t>
      </w:r>
      <w:r w:rsidRPr="00E27AD5">
        <w:rPr>
          <w:b/>
        </w:rPr>
        <w:t xml:space="preserve">: </w:t>
      </w:r>
      <w:r>
        <w:rPr>
          <w:b/>
        </w:rPr>
        <w:t>RAN2 may discuss how the UE can ignore/skip PUSCH</w:t>
      </w:r>
      <w:r w:rsidRPr="00BD5EC3">
        <w:rPr>
          <w:b/>
        </w:rPr>
        <w:t xml:space="preserve"> </w:t>
      </w:r>
      <w:r>
        <w:rPr>
          <w:b/>
        </w:rPr>
        <w:t xml:space="preserve">retransmission if the </w:t>
      </w:r>
      <w:proofErr w:type="spellStart"/>
      <w:r w:rsidRPr="00BD5EC3">
        <w:rPr>
          <w:b/>
        </w:rPr>
        <w:t>gNB</w:t>
      </w:r>
      <w:proofErr w:type="spellEnd"/>
      <w:r w:rsidRPr="00BD5EC3">
        <w:rPr>
          <w:b/>
        </w:rPr>
        <w:t xml:space="preserve"> </w:t>
      </w:r>
      <w:r>
        <w:rPr>
          <w:b/>
        </w:rPr>
        <w:t>issues a retransmission grant</w:t>
      </w:r>
      <w:r w:rsidRPr="00BD5EC3">
        <w:rPr>
          <w:b/>
        </w:rPr>
        <w:t xml:space="preserve"> </w:t>
      </w:r>
      <w:r>
        <w:rPr>
          <w:b/>
        </w:rPr>
        <w:t xml:space="preserve">merely for </w:t>
      </w:r>
      <w:r w:rsidRPr="00BD5EC3">
        <w:rPr>
          <w:b/>
        </w:rPr>
        <w:t>survival time state</w:t>
      </w:r>
      <w:r>
        <w:rPr>
          <w:b/>
        </w:rPr>
        <w:t xml:space="preserve"> triggering</w:t>
      </w:r>
      <w:r w:rsidRPr="00BD5EC3">
        <w:rPr>
          <w:b/>
        </w:rPr>
        <w:t>.</w:t>
      </w:r>
    </w:p>
    <w:p w14:paraId="41F4F799" w14:textId="66210FA3" w:rsidR="00AF7DEA" w:rsidRDefault="00AF7DEA">
      <w:pPr>
        <w:jc w:val="both"/>
        <w:rPr>
          <w:b/>
          <w:bCs/>
        </w:rPr>
      </w:pPr>
      <w:r w:rsidRPr="3A2C1090">
        <w:rPr>
          <w:b/>
          <w:bCs/>
        </w:rPr>
        <w:t xml:space="preserve">Proposal </w:t>
      </w:r>
      <w:r>
        <w:rPr>
          <w:b/>
          <w:bCs/>
        </w:rPr>
        <w:t>3</w:t>
      </w:r>
      <w:r w:rsidRPr="3A2C1090">
        <w:rPr>
          <w:b/>
          <w:bCs/>
        </w:rPr>
        <w:t>: When a DRB enters the survival time state, the</w:t>
      </w:r>
      <w:r>
        <w:rPr>
          <w:b/>
          <w:bCs/>
        </w:rPr>
        <w:t xml:space="preserve"> corresponding PDCP</w:t>
      </w:r>
      <w:r w:rsidRPr="3A2C1090">
        <w:rPr>
          <w:b/>
          <w:bCs/>
        </w:rPr>
        <w:t xml:space="preserve"> switches to a </w:t>
      </w:r>
      <w:r w:rsidRPr="3A2C1090" w:rsidDel="00231E57">
        <w:rPr>
          <w:b/>
          <w:bCs/>
        </w:rPr>
        <w:t xml:space="preserve">different </w:t>
      </w:r>
      <w:r w:rsidRPr="3A2C1090">
        <w:rPr>
          <w:b/>
          <w:bCs/>
        </w:rPr>
        <w:t xml:space="preserve">set of active RLC entities </w:t>
      </w:r>
      <w:r>
        <w:rPr>
          <w:b/>
          <w:bCs/>
        </w:rPr>
        <w:t xml:space="preserve">in accordance </w:t>
      </w:r>
      <w:proofErr w:type="gramStart"/>
      <w:r>
        <w:rPr>
          <w:b/>
          <w:bCs/>
        </w:rPr>
        <w:t>to</w:t>
      </w:r>
      <w:proofErr w:type="gramEnd"/>
      <w:r>
        <w:rPr>
          <w:b/>
          <w:bCs/>
        </w:rPr>
        <w:t xml:space="preserve"> a bitmap pre-configured by the </w:t>
      </w:r>
      <w:proofErr w:type="spellStart"/>
      <w:r>
        <w:rPr>
          <w:b/>
          <w:bCs/>
        </w:rPr>
        <w:t>gNB</w:t>
      </w:r>
      <w:proofErr w:type="spellEnd"/>
      <w:r>
        <w:rPr>
          <w:b/>
          <w:bCs/>
        </w:rPr>
        <w:t xml:space="preserve"> </w:t>
      </w:r>
      <w:r w:rsidRPr="3A2C1090">
        <w:rPr>
          <w:b/>
          <w:bCs/>
        </w:rPr>
        <w:t xml:space="preserve">to transmit the packets. </w:t>
      </w:r>
      <w:r>
        <w:rPr>
          <w:b/>
          <w:bCs/>
        </w:rPr>
        <w:t>The presence of this new bitmap parameter also indicates the survival time requirement of the related DRB.</w:t>
      </w:r>
    </w:p>
    <w:p w14:paraId="33CFF57A" w14:textId="77777777" w:rsidR="00AF7DEA" w:rsidRPr="006E13D1" w:rsidRDefault="00AF7DEA" w:rsidP="00785518">
      <w:pPr>
        <w:jc w:val="both"/>
      </w:pPr>
    </w:p>
    <w:p w14:paraId="1602387C" w14:textId="77777777" w:rsidR="004A1493" w:rsidRPr="000C35B4" w:rsidRDefault="004A1493" w:rsidP="004A1493">
      <w:pPr>
        <w:jc w:val="both"/>
        <w:rPr>
          <w:b/>
        </w:rPr>
      </w:pPr>
      <w:r w:rsidRPr="000C35B4">
        <w:rPr>
          <w:b/>
        </w:rPr>
        <w:t xml:space="preserve">Proposal </w:t>
      </w:r>
      <w:r>
        <w:rPr>
          <w:b/>
        </w:rPr>
        <w:t>4</w:t>
      </w:r>
      <w:r w:rsidRPr="000C35B4">
        <w:rPr>
          <w:b/>
        </w:rPr>
        <w:t xml:space="preserve">: RAN2 should </w:t>
      </w:r>
      <w:r>
        <w:rPr>
          <w:b/>
        </w:rPr>
        <w:t>clarify</w:t>
      </w:r>
      <w:r w:rsidRPr="000C35B4">
        <w:rPr>
          <w:b/>
        </w:rPr>
        <w:t xml:space="preserve"> </w:t>
      </w:r>
      <w:r>
        <w:rPr>
          <w:b/>
        </w:rPr>
        <w:t>survival time state triggering condition for DRB configured with DC-based PDCP duplication (</w:t>
      </w:r>
      <w:proofErr w:type="gramStart"/>
      <w:r>
        <w:rPr>
          <w:b/>
        </w:rPr>
        <w:t>i.e.</w:t>
      </w:r>
      <w:proofErr w:type="gramEnd"/>
      <w:r>
        <w:rPr>
          <w:b/>
        </w:rPr>
        <w:t xml:space="preserve"> two MAC entities are involved for duplication of a DRB)</w:t>
      </w:r>
    </w:p>
    <w:p w14:paraId="3970A041" w14:textId="77777777" w:rsidR="004A1493" w:rsidRPr="00670396" w:rsidRDefault="004A1493" w:rsidP="004A1493">
      <w:pPr>
        <w:jc w:val="both"/>
        <w:rPr>
          <w:b/>
        </w:rPr>
      </w:pPr>
      <w:r w:rsidRPr="00670396">
        <w:rPr>
          <w:b/>
        </w:rPr>
        <w:t xml:space="preserve">Proposal </w:t>
      </w:r>
      <w:r>
        <w:rPr>
          <w:b/>
        </w:rPr>
        <w:t>5</w:t>
      </w:r>
      <w:r w:rsidRPr="00670396">
        <w:rPr>
          <w:b/>
        </w:rPr>
        <w:t xml:space="preserve">: </w:t>
      </w:r>
      <w:r>
        <w:rPr>
          <w:b/>
        </w:rPr>
        <w:t>RAN2 should adopt the RLC-dependent CG activation/deactivation to ensure immediate resource availability for survival time, as well as avoiding resource wastage.</w:t>
      </w:r>
    </w:p>
    <w:p w14:paraId="0A525E6B" w14:textId="77777777" w:rsidR="004A1493" w:rsidRDefault="004A1493" w:rsidP="004A1493">
      <w:pPr>
        <w:jc w:val="both"/>
        <w:rPr>
          <w:b/>
        </w:rPr>
      </w:pPr>
      <w:r w:rsidRPr="003A130F">
        <w:rPr>
          <w:b/>
        </w:rPr>
        <w:t xml:space="preserve">Proposal </w:t>
      </w:r>
      <w:r>
        <w:rPr>
          <w:b/>
        </w:rPr>
        <w:t>6</w:t>
      </w:r>
      <w:r w:rsidRPr="003A130F">
        <w:rPr>
          <w:b/>
        </w:rPr>
        <w:t xml:space="preserve">: </w:t>
      </w:r>
      <w:r>
        <w:rPr>
          <w:b/>
        </w:rPr>
        <w:t xml:space="preserve">To make sure the critical message for survival time can be completely transmitted in time, the </w:t>
      </w:r>
      <w:proofErr w:type="spellStart"/>
      <w:r>
        <w:rPr>
          <w:b/>
        </w:rPr>
        <w:t>gNB</w:t>
      </w:r>
      <w:proofErr w:type="spellEnd"/>
      <w:r>
        <w:rPr>
          <w:b/>
        </w:rPr>
        <w:t xml:space="preserve"> may limit the MAC CEs that can be allocated to the CG resources associated to LCH/RLC entities for survival time support. </w:t>
      </w:r>
    </w:p>
    <w:p w14:paraId="454674E6" w14:textId="77777777" w:rsidR="004A1493" w:rsidRPr="00391C4C" w:rsidRDefault="004A1493" w:rsidP="004A1493">
      <w:pPr>
        <w:jc w:val="both"/>
        <w:rPr>
          <w:b/>
        </w:rPr>
      </w:pPr>
      <w:r w:rsidRPr="00391C4C">
        <w:rPr>
          <w:b/>
        </w:rPr>
        <w:t xml:space="preserve">Proposal </w:t>
      </w:r>
      <w:r>
        <w:rPr>
          <w:b/>
        </w:rPr>
        <w:t>7</w:t>
      </w:r>
      <w:r w:rsidRPr="00391C4C">
        <w:rPr>
          <w:b/>
        </w:rPr>
        <w:t>: RAN2 should send</w:t>
      </w:r>
      <w:r>
        <w:rPr>
          <w:b/>
        </w:rPr>
        <w:t xml:space="preserve"> LS to RAN3 to provide the status information of survival time support.</w:t>
      </w:r>
    </w:p>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E1632D" w14:textId="77777777" w:rsidR="00A73D09" w:rsidRDefault="00A73D09">
      <w:r>
        <w:separator/>
      </w:r>
    </w:p>
  </w:endnote>
  <w:endnote w:type="continuationSeparator" w:id="0">
    <w:p w14:paraId="7D318633" w14:textId="77777777" w:rsidR="00A73D09" w:rsidRDefault="00A73D09">
      <w:r>
        <w:continuationSeparator/>
      </w:r>
    </w:p>
  </w:endnote>
  <w:endnote w:type="continuationNotice" w:id="1">
    <w:p w14:paraId="5686107A" w14:textId="77777777" w:rsidR="00A73D09" w:rsidRDefault="00A73D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A73D09" w:rsidRDefault="00A73D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A73D09" w:rsidRDefault="00A73D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A73D09" w:rsidRDefault="00A73D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B61943" w14:textId="77777777" w:rsidR="00A73D09" w:rsidRDefault="00A73D09">
      <w:r>
        <w:separator/>
      </w:r>
    </w:p>
  </w:footnote>
  <w:footnote w:type="continuationSeparator" w:id="0">
    <w:p w14:paraId="4097634F" w14:textId="77777777" w:rsidR="00A73D09" w:rsidRDefault="00A73D09">
      <w:r>
        <w:continuationSeparator/>
      </w:r>
    </w:p>
  </w:footnote>
  <w:footnote w:type="continuationNotice" w:id="1">
    <w:p w14:paraId="7463F3DB" w14:textId="77777777" w:rsidR="00A73D09" w:rsidRDefault="00A73D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A73D09" w:rsidRDefault="00A73D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A73D09" w:rsidRDefault="00A73D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A73D09" w:rsidRDefault="00A73D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9E142C"/>
    <w:multiLevelType w:val="hybridMultilevel"/>
    <w:tmpl w:val="136C9C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340ACD"/>
    <w:multiLevelType w:val="hybridMultilevel"/>
    <w:tmpl w:val="0CCE75BA"/>
    <w:lvl w:ilvl="0" w:tplc="08090001">
      <w:start w:val="1"/>
      <w:numFmt w:val="bullet"/>
      <w:lvlText w:val=""/>
      <w:lvlJc w:val="left"/>
      <w:pPr>
        <w:ind w:left="2339" w:hanging="360"/>
      </w:pPr>
      <w:rPr>
        <w:rFonts w:ascii="Symbol" w:hAnsi="Symbol" w:hint="default"/>
      </w:rPr>
    </w:lvl>
    <w:lvl w:ilvl="1" w:tplc="08090003" w:tentative="1">
      <w:start w:val="1"/>
      <w:numFmt w:val="bullet"/>
      <w:lvlText w:val="o"/>
      <w:lvlJc w:val="left"/>
      <w:pPr>
        <w:ind w:left="3059" w:hanging="360"/>
      </w:pPr>
      <w:rPr>
        <w:rFonts w:ascii="Courier New" w:hAnsi="Courier New" w:cs="Courier New" w:hint="default"/>
      </w:rPr>
    </w:lvl>
    <w:lvl w:ilvl="2" w:tplc="08090005" w:tentative="1">
      <w:start w:val="1"/>
      <w:numFmt w:val="bullet"/>
      <w:lvlText w:val=""/>
      <w:lvlJc w:val="left"/>
      <w:pPr>
        <w:ind w:left="3779" w:hanging="360"/>
      </w:pPr>
      <w:rPr>
        <w:rFonts w:ascii="Wingdings" w:hAnsi="Wingdings" w:hint="default"/>
      </w:rPr>
    </w:lvl>
    <w:lvl w:ilvl="3" w:tplc="08090001" w:tentative="1">
      <w:start w:val="1"/>
      <w:numFmt w:val="bullet"/>
      <w:lvlText w:val=""/>
      <w:lvlJc w:val="left"/>
      <w:pPr>
        <w:ind w:left="4499" w:hanging="360"/>
      </w:pPr>
      <w:rPr>
        <w:rFonts w:ascii="Symbol" w:hAnsi="Symbol" w:hint="default"/>
      </w:rPr>
    </w:lvl>
    <w:lvl w:ilvl="4" w:tplc="08090003" w:tentative="1">
      <w:start w:val="1"/>
      <w:numFmt w:val="bullet"/>
      <w:lvlText w:val="o"/>
      <w:lvlJc w:val="left"/>
      <w:pPr>
        <w:ind w:left="5219" w:hanging="360"/>
      </w:pPr>
      <w:rPr>
        <w:rFonts w:ascii="Courier New" w:hAnsi="Courier New" w:cs="Courier New" w:hint="default"/>
      </w:rPr>
    </w:lvl>
    <w:lvl w:ilvl="5" w:tplc="08090005" w:tentative="1">
      <w:start w:val="1"/>
      <w:numFmt w:val="bullet"/>
      <w:lvlText w:val=""/>
      <w:lvlJc w:val="left"/>
      <w:pPr>
        <w:ind w:left="5939" w:hanging="360"/>
      </w:pPr>
      <w:rPr>
        <w:rFonts w:ascii="Wingdings" w:hAnsi="Wingdings" w:hint="default"/>
      </w:rPr>
    </w:lvl>
    <w:lvl w:ilvl="6" w:tplc="08090001" w:tentative="1">
      <w:start w:val="1"/>
      <w:numFmt w:val="bullet"/>
      <w:lvlText w:val=""/>
      <w:lvlJc w:val="left"/>
      <w:pPr>
        <w:ind w:left="6659" w:hanging="360"/>
      </w:pPr>
      <w:rPr>
        <w:rFonts w:ascii="Symbol" w:hAnsi="Symbol" w:hint="default"/>
      </w:rPr>
    </w:lvl>
    <w:lvl w:ilvl="7" w:tplc="08090003" w:tentative="1">
      <w:start w:val="1"/>
      <w:numFmt w:val="bullet"/>
      <w:lvlText w:val="o"/>
      <w:lvlJc w:val="left"/>
      <w:pPr>
        <w:ind w:left="7379" w:hanging="360"/>
      </w:pPr>
      <w:rPr>
        <w:rFonts w:ascii="Courier New" w:hAnsi="Courier New" w:cs="Courier New" w:hint="default"/>
      </w:rPr>
    </w:lvl>
    <w:lvl w:ilvl="8" w:tplc="08090005" w:tentative="1">
      <w:start w:val="1"/>
      <w:numFmt w:val="bullet"/>
      <w:lvlText w:val=""/>
      <w:lvlJc w:val="left"/>
      <w:pPr>
        <w:ind w:left="8099" w:hanging="360"/>
      </w:pPr>
      <w:rPr>
        <w:rFonts w:ascii="Wingdings" w:hAnsi="Wingdings" w:hint="default"/>
      </w:rPr>
    </w:lvl>
  </w:abstractNum>
  <w:abstractNum w:abstractNumId="4" w15:restartNumberingAfterBreak="0">
    <w:nsid w:val="25A155C2"/>
    <w:multiLevelType w:val="hybridMultilevel"/>
    <w:tmpl w:val="14A8D8FC"/>
    <w:lvl w:ilvl="0" w:tplc="EB86202A">
      <w:start w:val="1"/>
      <w:numFmt w:val="decimal"/>
      <w:lvlText w:val="%1."/>
      <w:lvlJc w:val="left"/>
      <w:pPr>
        <w:ind w:left="1619"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F4D624F"/>
    <w:multiLevelType w:val="hybridMultilevel"/>
    <w:tmpl w:val="91E45830"/>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F9F0602"/>
    <w:multiLevelType w:val="hybridMultilevel"/>
    <w:tmpl w:val="33908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4A724381"/>
    <w:multiLevelType w:val="hybridMultilevel"/>
    <w:tmpl w:val="E30A9A1C"/>
    <w:lvl w:ilvl="0" w:tplc="0809000F">
      <w:start w:val="1"/>
      <w:numFmt w:val="decimal"/>
      <w:lvlText w:val="%1."/>
      <w:lvlJc w:val="left"/>
      <w:pPr>
        <w:ind w:left="770" w:hanging="360"/>
      </w:pPr>
      <w:rPr>
        <w:rFonts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2" w15:restartNumberingAfterBreak="0">
    <w:nsid w:val="698602D0"/>
    <w:multiLevelType w:val="hybridMultilevel"/>
    <w:tmpl w:val="1E1A15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6223DB2"/>
    <w:multiLevelType w:val="hybridMultilevel"/>
    <w:tmpl w:val="14A8D8FC"/>
    <w:lvl w:ilvl="0" w:tplc="EB86202A">
      <w:start w:val="1"/>
      <w:numFmt w:val="decimal"/>
      <w:lvlText w:val="%1."/>
      <w:lvlJc w:val="left"/>
      <w:pPr>
        <w:ind w:left="1619"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9"/>
  </w:num>
  <w:num w:numId="7">
    <w:abstractNumId w:val="10"/>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5"/>
  </w:num>
  <w:num w:numId="11">
    <w:abstractNumId w:val="11"/>
  </w:num>
  <w:num w:numId="12">
    <w:abstractNumId w:val="2"/>
  </w:num>
  <w:num w:numId="13">
    <w:abstractNumId w:val="13"/>
  </w:num>
  <w:num w:numId="14">
    <w:abstractNumId w:val="4"/>
  </w:num>
  <w:num w:numId="15">
    <w:abstractNumId w:val="3"/>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EB0"/>
    <w:rsid w:val="00005945"/>
    <w:rsid w:val="00016557"/>
    <w:rsid w:val="00023C40"/>
    <w:rsid w:val="00024827"/>
    <w:rsid w:val="00033397"/>
    <w:rsid w:val="00037CD7"/>
    <w:rsid w:val="00040095"/>
    <w:rsid w:val="00043724"/>
    <w:rsid w:val="00065268"/>
    <w:rsid w:val="00073C9C"/>
    <w:rsid w:val="00073F04"/>
    <w:rsid w:val="00080512"/>
    <w:rsid w:val="00090468"/>
    <w:rsid w:val="00094568"/>
    <w:rsid w:val="000A5333"/>
    <w:rsid w:val="000B1627"/>
    <w:rsid w:val="000B7BCF"/>
    <w:rsid w:val="000C29BD"/>
    <w:rsid w:val="000C35B4"/>
    <w:rsid w:val="000C522B"/>
    <w:rsid w:val="000C7AED"/>
    <w:rsid w:val="000D0BFF"/>
    <w:rsid w:val="000D469F"/>
    <w:rsid w:val="000D58AB"/>
    <w:rsid w:val="00103352"/>
    <w:rsid w:val="00112F1A"/>
    <w:rsid w:val="00113B5C"/>
    <w:rsid w:val="001169BA"/>
    <w:rsid w:val="0012628E"/>
    <w:rsid w:val="00134668"/>
    <w:rsid w:val="00142D11"/>
    <w:rsid w:val="00145075"/>
    <w:rsid w:val="00167CEE"/>
    <w:rsid w:val="001741A0"/>
    <w:rsid w:val="00175FA0"/>
    <w:rsid w:val="00194CD0"/>
    <w:rsid w:val="001A4422"/>
    <w:rsid w:val="001A6DA7"/>
    <w:rsid w:val="001A7EE1"/>
    <w:rsid w:val="001B1234"/>
    <w:rsid w:val="001B2E38"/>
    <w:rsid w:val="001B4585"/>
    <w:rsid w:val="001B49C9"/>
    <w:rsid w:val="001B5E99"/>
    <w:rsid w:val="001C23F4"/>
    <w:rsid w:val="001C4E62"/>
    <w:rsid w:val="001C4F79"/>
    <w:rsid w:val="001E3258"/>
    <w:rsid w:val="001E41CF"/>
    <w:rsid w:val="001F168B"/>
    <w:rsid w:val="001F16F5"/>
    <w:rsid w:val="001F56B9"/>
    <w:rsid w:val="001F7831"/>
    <w:rsid w:val="00204045"/>
    <w:rsid w:val="0020644D"/>
    <w:rsid w:val="0020712B"/>
    <w:rsid w:val="002130CD"/>
    <w:rsid w:val="0022606D"/>
    <w:rsid w:val="00227940"/>
    <w:rsid w:val="00231728"/>
    <w:rsid w:val="00243FE0"/>
    <w:rsid w:val="00244A05"/>
    <w:rsid w:val="00250404"/>
    <w:rsid w:val="002540F7"/>
    <w:rsid w:val="002610D8"/>
    <w:rsid w:val="00267796"/>
    <w:rsid w:val="002747EC"/>
    <w:rsid w:val="002855BF"/>
    <w:rsid w:val="002A7064"/>
    <w:rsid w:val="002C54EF"/>
    <w:rsid w:val="002C6F94"/>
    <w:rsid w:val="002D55FF"/>
    <w:rsid w:val="002E575E"/>
    <w:rsid w:val="002E7110"/>
    <w:rsid w:val="002F0D22"/>
    <w:rsid w:val="002F64E3"/>
    <w:rsid w:val="003076DA"/>
    <w:rsid w:val="00311B17"/>
    <w:rsid w:val="00316EA0"/>
    <w:rsid w:val="003172DC"/>
    <w:rsid w:val="003215BE"/>
    <w:rsid w:val="00325AE3"/>
    <w:rsid w:val="00326069"/>
    <w:rsid w:val="00335F86"/>
    <w:rsid w:val="003378E7"/>
    <w:rsid w:val="0034144C"/>
    <w:rsid w:val="00346001"/>
    <w:rsid w:val="0035462D"/>
    <w:rsid w:val="00362114"/>
    <w:rsid w:val="00363C9A"/>
    <w:rsid w:val="0036459E"/>
    <w:rsid w:val="00364B41"/>
    <w:rsid w:val="00383096"/>
    <w:rsid w:val="00391C4C"/>
    <w:rsid w:val="0039346C"/>
    <w:rsid w:val="0039719D"/>
    <w:rsid w:val="003A130F"/>
    <w:rsid w:val="003A24E1"/>
    <w:rsid w:val="003A41EF"/>
    <w:rsid w:val="003A4665"/>
    <w:rsid w:val="003A647C"/>
    <w:rsid w:val="003B40AD"/>
    <w:rsid w:val="003B7C24"/>
    <w:rsid w:val="003C11E1"/>
    <w:rsid w:val="003C4E37"/>
    <w:rsid w:val="003D1416"/>
    <w:rsid w:val="003E16BE"/>
    <w:rsid w:val="003E1DB3"/>
    <w:rsid w:val="003E31E3"/>
    <w:rsid w:val="003F1DAA"/>
    <w:rsid w:val="003F2C32"/>
    <w:rsid w:val="003F4D9C"/>
    <w:rsid w:val="003F4E28"/>
    <w:rsid w:val="004006E8"/>
    <w:rsid w:val="00401855"/>
    <w:rsid w:val="0041658F"/>
    <w:rsid w:val="004211A8"/>
    <w:rsid w:val="0042585D"/>
    <w:rsid w:val="0043159B"/>
    <w:rsid w:val="00442273"/>
    <w:rsid w:val="00465587"/>
    <w:rsid w:val="00471347"/>
    <w:rsid w:val="00472A11"/>
    <w:rsid w:val="00473CFE"/>
    <w:rsid w:val="004760B6"/>
    <w:rsid w:val="00477455"/>
    <w:rsid w:val="0048482E"/>
    <w:rsid w:val="004A1493"/>
    <w:rsid w:val="004A1F7B"/>
    <w:rsid w:val="004A49A4"/>
    <w:rsid w:val="004A7DEA"/>
    <w:rsid w:val="004B2E6F"/>
    <w:rsid w:val="004B3AEA"/>
    <w:rsid w:val="004B53BC"/>
    <w:rsid w:val="004C0ADA"/>
    <w:rsid w:val="004C44D2"/>
    <w:rsid w:val="004D3578"/>
    <w:rsid w:val="004D380D"/>
    <w:rsid w:val="004D66D7"/>
    <w:rsid w:val="004E213A"/>
    <w:rsid w:val="004E64AB"/>
    <w:rsid w:val="004F18AA"/>
    <w:rsid w:val="004F4540"/>
    <w:rsid w:val="004F73A7"/>
    <w:rsid w:val="00503171"/>
    <w:rsid w:val="00506C28"/>
    <w:rsid w:val="00521F66"/>
    <w:rsid w:val="00534DA0"/>
    <w:rsid w:val="0054344F"/>
    <w:rsid w:val="00543E6C"/>
    <w:rsid w:val="00544604"/>
    <w:rsid w:val="00565087"/>
    <w:rsid w:val="0056573F"/>
    <w:rsid w:val="00565A58"/>
    <w:rsid w:val="00567C66"/>
    <w:rsid w:val="00571279"/>
    <w:rsid w:val="0058317B"/>
    <w:rsid w:val="005A49C6"/>
    <w:rsid w:val="005B5953"/>
    <w:rsid w:val="005C4902"/>
    <w:rsid w:val="005D1BDB"/>
    <w:rsid w:val="005D79E3"/>
    <w:rsid w:val="005E7C27"/>
    <w:rsid w:val="005F35FE"/>
    <w:rsid w:val="00611566"/>
    <w:rsid w:val="00646D99"/>
    <w:rsid w:val="0064732C"/>
    <w:rsid w:val="006502E3"/>
    <w:rsid w:val="00656910"/>
    <w:rsid w:val="006574C0"/>
    <w:rsid w:val="00660051"/>
    <w:rsid w:val="0066348D"/>
    <w:rsid w:val="00666DAC"/>
    <w:rsid w:val="00670396"/>
    <w:rsid w:val="006761B8"/>
    <w:rsid w:val="00680398"/>
    <w:rsid w:val="00684FD7"/>
    <w:rsid w:val="00696821"/>
    <w:rsid w:val="006974E3"/>
    <w:rsid w:val="006A0AEE"/>
    <w:rsid w:val="006C0CC4"/>
    <w:rsid w:val="006C4506"/>
    <w:rsid w:val="006C66D8"/>
    <w:rsid w:val="006D1E24"/>
    <w:rsid w:val="006D35DE"/>
    <w:rsid w:val="006E1057"/>
    <w:rsid w:val="006E1417"/>
    <w:rsid w:val="006E3C8D"/>
    <w:rsid w:val="006F1FE0"/>
    <w:rsid w:val="006F6A2C"/>
    <w:rsid w:val="006F7772"/>
    <w:rsid w:val="00702723"/>
    <w:rsid w:val="007069DC"/>
    <w:rsid w:val="00710201"/>
    <w:rsid w:val="00713412"/>
    <w:rsid w:val="0072073A"/>
    <w:rsid w:val="00722896"/>
    <w:rsid w:val="00727518"/>
    <w:rsid w:val="007342B5"/>
    <w:rsid w:val="00734A5B"/>
    <w:rsid w:val="007410BB"/>
    <w:rsid w:val="00744E76"/>
    <w:rsid w:val="00745AA4"/>
    <w:rsid w:val="007502F3"/>
    <w:rsid w:val="00757D40"/>
    <w:rsid w:val="007662B5"/>
    <w:rsid w:val="00781F0F"/>
    <w:rsid w:val="00785518"/>
    <w:rsid w:val="0078727C"/>
    <w:rsid w:val="0079049D"/>
    <w:rsid w:val="007928B0"/>
    <w:rsid w:val="00793DC5"/>
    <w:rsid w:val="0079549C"/>
    <w:rsid w:val="007958AA"/>
    <w:rsid w:val="00796823"/>
    <w:rsid w:val="007A2E55"/>
    <w:rsid w:val="007B18D8"/>
    <w:rsid w:val="007B2684"/>
    <w:rsid w:val="007C095F"/>
    <w:rsid w:val="007C20AB"/>
    <w:rsid w:val="007C2DD0"/>
    <w:rsid w:val="007D6327"/>
    <w:rsid w:val="007E46DA"/>
    <w:rsid w:val="007F2E08"/>
    <w:rsid w:val="008028A4"/>
    <w:rsid w:val="008116CA"/>
    <w:rsid w:val="00813245"/>
    <w:rsid w:val="00823747"/>
    <w:rsid w:val="008260BD"/>
    <w:rsid w:val="00840C27"/>
    <w:rsid w:val="00840DE0"/>
    <w:rsid w:val="00853A7A"/>
    <w:rsid w:val="008607A8"/>
    <w:rsid w:val="0086354A"/>
    <w:rsid w:val="0086579F"/>
    <w:rsid w:val="00866775"/>
    <w:rsid w:val="00871997"/>
    <w:rsid w:val="008768CA"/>
    <w:rsid w:val="00876B60"/>
    <w:rsid w:val="00877D77"/>
    <w:rsid w:val="00877EF9"/>
    <w:rsid w:val="00880559"/>
    <w:rsid w:val="0088091F"/>
    <w:rsid w:val="0088163A"/>
    <w:rsid w:val="00882C9F"/>
    <w:rsid w:val="00890BA6"/>
    <w:rsid w:val="00892C62"/>
    <w:rsid w:val="008B5306"/>
    <w:rsid w:val="008B7880"/>
    <w:rsid w:val="008C2E2A"/>
    <w:rsid w:val="008C3057"/>
    <w:rsid w:val="008D2E4D"/>
    <w:rsid w:val="008F396F"/>
    <w:rsid w:val="008F3DCD"/>
    <w:rsid w:val="00901F28"/>
    <w:rsid w:val="0090271F"/>
    <w:rsid w:val="00902DB9"/>
    <w:rsid w:val="0090466A"/>
    <w:rsid w:val="00904FCA"/>
    <w:rsid w:val="009225A2"/>
    <w:rsid w:val="00923655"/>
    <w:rsid w:val="00924802"/>
    <w:rsid w:val="00926B68"/>
    <w:rsid w:val="00936071"/>
    <w:rsid w:val="009376CD"/>
    <w:rsid w:val="00940212"/>
    <w:rsid w:val="00942EC2"/>
    <w:rsid w:val="00954F18"/>
    <w:rsid w:val="00961B32"/>
    <w:rsid w:val="00962509"/>
    <w:rsid w:val="00970DB3"/>
    <w:rsid w:val="0097288E"/>
    <w:rsid w:val="00974BB0"/>
    <w:rsid w:val="00975BCD"/>
    <w:rsid w:val="00977F1D"/>
    <w:rsid w:val="00987D3F"/>
    <w:rsid w:val="00991FD0"/>
    <w:rsid w:val="009928A9"/>
    <w:rsid w:val="009A024F"/>
    <w:rsid w:val="009A0AF3"/>
    <w:rsid w:val="009B07CD"/>
    <w:rsid w:val="009B765A"/>
    <w:rsid w:val="009C19E9"/>
    <w:rsid w:val="009D74A6"/>
    <w:rsid w:val="009E0E87"/>
    <w:rsid w:val="009F330E"/>
    <w:rsid w:val="00A10DA6"/>
    <w:rsid w:val="00A10F02"/>
    <w:rsid w:val="00A204CA"/>
    <w:rsid w:val="00A209D6"/>
    <w:rsid w:val="00A22738"/>
    <w:rsid w:val="00A342BC"/>
    <w:rsid w:val="00A430EC"/>
    <w:rsid w:val="00A44D3C"/>
    <w:rsid w:val="00A53724"/>
    <w:rsid w:val="00A54B2B"/>
    <w:rsid w:val="00A73D09"/>
    <w:rsid w:val="00A82346"/>
    <w:rsid w:val="00A90A8C"/>
    <w:rsid w:val="00A9671C"/>
    <w:rsid w:val="00AA1553"/>
    <w:rsid w:val="00AC01FB"/>
    <w:rsid w:val="00AD01C1"/>
    <w:rsid w:val="00AE23F4"/>
    <w:rsid w:val="00AF7DEA"/>
    <w:rsid w:val="00B05380"/>
    <w:rsid w:val="00B05962"/>
    <w:rsid w:val="00B15449"/>
    <w:rsid w:val="00B16C2F"/>
    <w:rsid w:val="00B17C27"/>
    <w:rsid w:val="00B20E97"/>
    <w:rsid w:val="00B27303"/>
    <w:rsid w:val="00B428EF"/>
    <w:rsid w:val="00B47FD1"/>
    <w:rsid w:val="00B516BB"/>
    <w:rsid w:val="00B56C7D"/>
    <w:rsid w:val="00B606E6"/>
    <w:rsid w:val="00B7538C"/>
    <w:rsid w:val="00B77932"/>
    <w:rsid w:val="00B84DB2"/>
    <w:rsid w:val="00BC3555"/>
    <w:rsid w:val="00BF2E04"/>
    <w:rsid w:val="00C1038E"/>
    <w:rsid w:val="00C12B51"/>
    <w:rsid w:val="00C24650"/>
    <w:rsid w:val="00C24795"/>
    <w:rsid w:val="00C25465"/>
    <w:rsid w:val="00C31047"/>
    <w:rsid w:val="00C33079"/>
    <w:rsid w:val="00C4229D"/>
    <w:rsid w:val="00C50A9E"/>
    <w:rsid w:val="00C51191"/>
    <w:rsid w:val="00C55A12"/>
    <w:rsid w:val="00C635E7"/>
    <w:rsid w:val="00C6553E"/>
    <w:rsid w:val="00C83330"/>
    <w:rsid w:val="00C83A13"/>
    <w:rsid w:val="00C8681F"/>
    <w:rsid w:val="00C86F10"/>
    <w:rsid w:val="00C9068C"/>
    <w:rsid w:val="00C92967"/>
    <w:rsid w:val="00C96213"/>
    <w:rsid w:val="00CA09B1"/>
    <w:rsid w:val="00CA3D0C"/>
    <w:rsid w:val="00CA654B"/>
    <w:rsid w:val="00CA7149"/>
    <w:rsid w:val="00CB12F8"/>
    <w:rsid w:val="00CB72B8"/>
    <w:rsid w:val="00CD0BA8"/>
    <w:rsid w:val="00CD4C7B"/>
    <w:rsid w:val="00CD58FE"/>
    <w:rsid w:val="00CE0F55"/>
    <w:rsid w:val="00CE3917"/>
    <w:rsid w:val="00D153F1"/>
    <w:rsid w:val="00D33BE3"/>
    <w:rsid w:val="00D36666"/>
    <w:rsid w:val="00D3792D"/>
    <w:rsid w:val="00D444E3"/>
    <w:rsid w:val="00D55597"/>
    <w:rsid w:val="00D55E47"/>
    <w:rsid w:val="00D6034D"/>
    <w:rsid w:val="00D62E19"/>
    <w:rsid w:val="00D67CD1"/>
    <w:rsid w:val="00D70C68"/>
    <w:rsid w:val="00D738D6"/>
    <w:rsid w:val="00D7689A"/>
    <w:rsid w:val="00D77DBE"/>
    <w:rsid w:val="00D80795"/>
    <w:rsid w:val="00D854BE"/>
    <w:rsid w:val="00D85E2E"/>
    <w:rsid w:val="00D8731A"/>
    <w:rsid w:val="00D87E00"/>
    <w:rsid w:val="00D9134D"/>
    <w:rsid w:val="00D96D11"/>
    <w:rsid w:val="00DA3985"/>
    <w:rsid w:val="00DA7A03"/>
    <w:rsid w:val="00DA7DB6"/>
    <w:rsid w:val="00DB0DB8"/>
    <w:rsid w:val="00DB0F60"/>
    <w:rsid w:val="00DB1818"/>
    <w:rsid w:val="00DC2DBB"/>
    <w:rsid w:val="00DC309B"/>
    <w:rsid w:val="00DC4DA2"/>
    <w:rsid w:val="00DC5261"/>
    <w:rsid w:val="00DD4B99"/>
    <w:rsid w:val="00DE25D2"/>
    <w:rsid w:val="00E0167F"/>
    <w:rsid w:val="00E27F95"/>
    <w:rsid w:val="00E35E92"/>
    <w:rsid w:val="00E41CC1"/>
    <w:rsid w:val="00E422EE"/>
    <w:rsid w:val="00E453A0"/>
    <w:rsid w:val="00E46C08"/>
    <w:rsid w:val="00E471CF"/>
    <w:rsid w:val="00E62835"/>
    <w:rsid w:val="00E77645"/>
    <w:rsid w:val="00E83697"/>
    <w:rsid w:val="00E859B6"/>
    <w:rsid w:val="00E86154"/>
    <w:rsid w:val="00E90ACC"/>
    <w:rsid w:val="00E97689"/>
    <w:rsid w:val="00EA4009"/>
    <w:rsid w:val="00EA66C9"/>
    <w:rsid w:val="00EC4A25"/>
    <w:rsid w:val="00EF11CA"/>
    <w:rsid w:val="00EF1BF7"/>
    <w:rsid w:val="00EF60BF"/>
    <w:rsid w:val="00EF612C"/>
    <w:rsid w:val="00F025A2"/>
    <w:rsid w:val="00F036E9"/>
    <w:rsid w:val="00F06D34"/>
    <w:rsid w:val="00F07388"/>
    <w:rsid w:val="00F07684"/>
    <w:rsid w:val="00F2026E"/>
    <w:rsid w:val="00F2210A"/>
    <w:rsid w:val="00F23E2E"/>
    <w:rsid w:val="00F241A7"/>
    <w:rsid w:val="00F31372"/>
    <w:rsid w:val="00F37743"/>
    <w:rsid w:val="00F40FCA"/>
    <w:rsid w:val="00F54A3D"/>
    <w:rsid w:val="00F54CB0"/>
    <w:rsid w:val="00F56711"/>
    <w:rsid w:val="00F579CD"/>
    <w:rsid w:val="00F653B8"/>
    <w:rsid w:val="00F71B89"/>
    <w:rsid w:val="00F7353C"/>
    <w:rsid w:val="00F76F8F"/>
    <w:rsid w:val="00F87725"/>
    <w:rsid w:val="00F941DF"/>
    <w:rsid w:val="00FA1266"/>
    <w:rsid w:val="00FA6925"/>
    <w:rsid w:val="00FB36FA"/>
    <w:rsid w:val="00FC1192"/>
    <w:rsid w:val="00FC1BED"/>
    <w:rsid w:val="00FC40AE"/>
    <w:rsid w:val="00FE106D"/>
    <w:rsid w:val="00FE183E"/>
    <w:rsid w:val="00FE251B"/>
    <w:rsid w:val="00FE7785"/>
    <w:rsid w:val="00FE7C2C"/>
    <w:rsid w:val="00FF4B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9744DE5"/>
  <w15:chartTrackingRefBased/>
  <w15:docId w15:val="{7FE032D3-B9D6-4F40-B362-CBFBF3D1B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Doc-titleChar">
    <w:name w:val="Doc-title Char"/>
    <w:link w:val="Doc-title"/>
    <w:qFormat/>
    <w:locked/>
    <w:rsid w:val="004760B6"/>
    <w:rPr>
      <w:rFonts w:ascii="Arial" w:hAnsi="Arial" w:cs="Arial"/>
      <w:noProof/>
      <w:lang w:eastAsia="ja-JP"/>
    </w:rPr>
  </w:style>
  <w:style w:type="paragraph" w:customStyle="1" w:styleId="Doc-text2">
    <w:name w:val="Doc-text2"/>
    <w:basedOn w:val="Normal"/>
    <w:link w:val="Doc-text2Char"/>
    <w:qFormat/>
    <w:rsid w:val="004760B6"/>
    <w:pPr>
      <w:tabs>
        <w:tab w:val="left" w:pos="1622"/>
      </w:tabs>
      <w:overflowPunct w:val="0"/>
      <w:autoSpaceDE w:val="0"/>
      <w:autoSpaceDN w:val="0"/>
      <w:adjustRightInd w:val="0"/>
      <w:spacing w:after="0"/>
      <w:ind w:left="1622" w:hanging="363"/>
    </w:pPr>
    <w:rPr>
      <w:rFonts w:ascii="Arial" w:hAnsi="Arial"/>
      <w:lang w:eastAsia="ja-JP"/>
    </w:rPr>
  </w:style>
  <w:style w:type="paragraph" w:customStyle="1" w:styleId="Doc-title">
    <w:name w:val="Doc-title"/>
    <w:basedOn w:val="Normal"/>
    <w:next w:val="Doc-text2"/>
    <w:link w:val="Doc-titleChar"/>
    <w:qFormat/>
    <w:rsid w:val="004760B6"/>
    <w:pPr>
      <w:overflowPunct w:val="0"/>
      <w:autoSpaceDE w:val="0"/>
      <w:autoSpaceDN w:val="0"/>
      <w:adjustRightInd w:val="0"/>
      <w:spacing w:before="60" w:after="0"/>
      <w:ind w:left="1259" w:hanging="1259"/>
    </w:pPr>
    <w:rPr>
      <w:rFonts w:ascii="Arial" w:hAnsi="Arial" w:cs="Arial"/>
      <w:noProof/>
      <w:lang w:eastAsia="ja-JP"/>
    </w:rPr>
  </w:style>
  <w:style w:type="character" w:customStyle="1" w:styleId="Doc-text2Char">
    <w:name w:val="Doc-text2 Char"/>
    <w:link w:val="Doc-text2"/>
    <w:qFormat/>
    <w:locked/>
    <w:rsid w:val="004760B6"/>
    <w:rPr>
      <w:rFonts w:ascii="Arial" w:hAnsi="Arial"/>
      <w:lang w:eastAsia="ja-JP"/>
    </w:rPr>
  </w:style>
  <w:style w:type="paragraph" w:styleId="ListParagraph">
    <w:name w:val="List Paragraph"/>
    <w:basedOn w:val="Normal"/>
    <w:uiPriority w:val="34"/>
    <w:qFormat/>
    <w:rsid w:val="004F18AA"/>
    <w:pPr>
      <w:ind w:left="720"/>
      <w:contextualSpacing/>
    </w:pPr>
  </w:style>
  <w:style w:type="character" w:styleId="CommentReference">
    <w:name w:val="annotation reference"/>
    <w:basedOn w:val="DefaultParagraphFont"/>
    <w:rsid w:val="00167CEE"/>
    <w:rPr>
      <w:sz w:val="16"/>
      <w:szCs w:val="16"/>
    </w:rPr>
  </w:style>
  <w:style w:type="paragraph" w:styleId="CommentText">
    <w:name w:val="annotation text"/>
    <w:basedOn w:val="Normal"/>
    <w:link w:val="CommentTextChar"/>
    <w:rsid w:val="00167CEE"/>
  </w:style>
  <w:style w:type="character" w:customStyle="1" w:styleId="CommentTextChar">
    <w:name w:val="Comment Text Char"/>
    <w:basedOn w:val="DefaultParagraphFont"/>
    <w:link w:val="CommentText"/>
    <w:rsid w:val="00167CEE"/>
    <w:rPr>
      <w:lang w:eastAsia="en-US"/>
    </w:rPr>
  </w:style>
  <w:style w:type="paragraph" w:styleId="CommentSubject">
    <w:name w:val="annotation subject"/>
    <w:basedOn w:val="CommentText"/>
    <w:next w:val="CommentText"/>
    <w:link w:val="CommentSubjectChar"/>
    <w:rsid w:val="00167CEE"/>
    <w:rPr>
      <w:b/>
      <w:bCs/>
    </w:rPr>
  </w:style>
  <w:style w:type="character" w:customStyle="1" w:styleId="CommentSubjectChar">
    <w:name w:val="Comment Subject Char"/>
    <w:basedOn w:val="CommentTextChar"/>
    <w:link w:val="CommentSubject"/>
    <w:rsid w:val="00167CEE"/>
    <w:rPr>
      <w:b/>
      <w:bCs/>
      <w:lang w:eastAsia="en-US"/>
    </w:rPr>
  </w:style>
  <w:style w:type="table" w:styleId="TableGrid">
    <w:name w:val="Table Grid"/>
    <w:basedOn w:val="TableNormal"/>
    <w:rsid w:val="00DA39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DA3985"/>
    <w:rPr>
      <w:rFonts w:ascii="Courier New" w:hAnsi="Courier New"/>
      <w:noProof/>
      <w:sz w:val="16"/>
      <w:lang w:eastAsia="en-US"/>
    </w:rPr>
  </w:style>
  <w:style w:type="character" w:customStyle="1" w:styleId="THChar">
    <w:name w:val="TH Char"/>
    <w:link w:val="TH"/>
    <w:qFormat/>
    <w:rsid w:val="00DA3985"/>
    <w:rPr>
      <w:rFonts w:ascii="Arial" w:hAnsi="Arial"/>
      <w:b/>
      <w:lang w:eastAsia="en-US"/>
    </w:rPr>
  </w:style>
  <w:style w:type="character" w:customStyle="1" w:styleId="TALCar">
    <w:name w:val="TAL Car"/>
    <w:link w:val="TAL"/>
    <w:qFormat/>
    <w:rsid w:val="00DA398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67779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5AIRPNAIUNRU-859666464-9774</_dlc_DocId>
    <_dlc_DocIdUrl xmlns="71c5aaf6-e6ce-465b-b873-5148d2a4c105">
      <Url>https://nokia.sharepoint.com/sites/c5g/e2earch/_layouts/15/DocIdRedir.aspx?ID=5AIRPNAIUNRU-859666464-9774</Url>
      <Description>5AIRPNAIUNRU-859666464-9774</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infopath/2007/PartnerControls"/>
    <ds:schemaRef ds:uri="83f22d2f-d16e-4be6-ad4f-29fa0b067c3c"/>
    <ds:schemaRef ds:uri="http://schemas.microsoft.com/office/2006/documentManagement/types"/>
    <ds:schemaRef ds:uri="3b34c8f0-1ef5-4d1e-bb66-517ce7fe7356"/>
    <ds:schemaRef ds:uri="http://schemas.microsoft.com/office/2006/metadata/properties"/>
    <ds:schemaRef ds:uri="http://purl.org/dc/elements/1.1/"/>
    <ds:schemaRef ds:uri="http://purl.org/dc/terms/"/>
    <ds:schemaRef ds:uri="http://schemas.openxmlformats.org/package/2006/metadata/core-properties"/>
    <ds:schemaRef ds:uri="a3840f4f-04be-43d1-b2ef-6ff1382503c7"/>
    <ds:schemaRef ds:uri="http://purl.org/dc/dcmitype/"/>
    <ds:schemaRef ds:uri="71c5aaf6-e6ce-465b-b873-5148d2a4c105"/>
    <ds:schemaRef ds:uri="http://www.w3.org/XML/1998/namespace"/>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1329</TotalTime>
  <Pages>5</Pages>
  <Words>2795</Words>
  <Characters>14532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17293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Wallace</cp:lastModifiedBy>
  <cp:revision>263</cp:revision>
  <dcterms:created xsi:type="dcterms:W3CDTF">2016-08-12T03:53:00Z</dcterms:created>
  <dcterms:modified xsi:type="dcterms:W3CDTF">2021-10-21T10:28:00Z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fd8c31d3-cbbe-424f-b28e-c82f63838628</vt:lpwstr>
  </property>
</Properties>
</file>